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A59" w:rsidRPr="00B02741" w:rsidRDefault="00B53777">
      <w:pPr>
        <w:tabs>
          <w:tab w:val="left" w:leader="dot" w:pos="9072"/>
        </w:tabs>
        <w:spacing w:after="0" w:line="200" w:lineRule="atLeast"/>
        <w:jc w:val="center"/>
        <w:rPr>
          <w:rFonts w:ascii="Arial" w:hAnsi="Arial" w:cs="Arial"/>
          <w:b/>
          <w:bCs/>
          <w:sz w:val="32"/>
          <w:szCs w:val="32"/>
        </w:rPr>
      </w:pPr>
      <w:r>
        <w:rPr>
          <w:rFonts w:ascii="Arial" w:hAnsi="Arial" w:cs="Arial"/>
          <w:b/>
          <w:bCs/>
          <w:sz w:val="32"/>
          <w:szCs w:val="32"/>
        </w:rPr>
        <w:t>Syllabus</w:t>
      </w:r>
    </w:p>
    <w:p w:rsidR="00920A59" w:rsidRPr="00B02741" w:rsidRDefault="00920A59">
      <w:pPr>
        <w:tabs>
          <w:tab w:val="left" w:leader="dot" w:pos="9072"/>
        </w:tabs>
        <w:spacing w:after="0" w:line="200" w:lineRule="atLeast"/>
        <w:jc w:val="center"/>
        <w:rPr>
          <w:rFonts w:ascii="Arial" w:hAnsi="Arial" w:cs="Arial"/>
          <w:sz w:val="18"/>
          <w:szCs w:val="18"/>
        </w:rPr>
      </w:pPr>
    </w:p>
    <w:tbl>
      <w:tblPr>
        <w:tblW w:w="0" w:type="auto"/>
        <w:tblInd w:w="-101" w:type="dxa"/>
        <w:tblLayout w:type="fixed"/>
        <w:tblCellMar>
          <w:top w:w="57" w:type="dxa"/>
          <w:left w:w="57" w:type="dxa"/>
          <w:bottom w:w="57" w:type="dxa"/>
          <w:right w:w="57" w:type="dxa"/>
        </w:tblCellMar>
        <w:tblLook w:val="0000" w:firstRow="0" w:lastRow="0" w:firstColumn="0" w:lastColumn="0" w:noHBand="0" w:noVBand="0"/>
      </w:tblPr>
      <w:tblGrid>
        <w:gridCol w:w="2366"/>
        <w:gridCol w:w="6904"/>
      </w:tblGrid>
      <w:tr w:rsidR="00920A59" w:rsidRPr="00B02741">
        <w:tc>
          <w:tcPr>
            <w:tcW w:w="2366" w:type="dxa"/>
            <w:tcBorders>
              <w:top w:val="single" w:sz="4" w:space="0" w:color="000000"/>
              <w:left w:val="single" w:sz="4" w:space="0" w:color="000000"/>
              <w:bottom w:val="single" w:sz="4" w:space="0" w:color="000000"/>
            </w:tcBorders>
            <w:vAlign w:val="center"/>
          </w:tcPr>
          <w:p w:rsidR="00920A59" w:rsidRPr="00B02741" w:rsidRDefault="00920A59">
            <w:pPr>
              <w:pStyle w:val="NormalnyWeb"/>
              <w:snapToGrid w:val="0"/>
              <w:spacing w:before="0" w:after="0" w:line="200" w:lineRule="atLeast"/>
              <w:rPr>
                <w:rFonts w:ascii="Arial" w:hAnsi="Arial" w:cs="Arial"/>
                <w:b/>
                <w:bCs/>
                <w:sz w:val="18"/>
                <w:szCs w:val="18"/>
                <w:lang w:val="en-US"/>
              </w:rPr>
            </w:pPr>
            <w:r w:rsidRPr="00B02741">
              <w:rPr>
                <w:rFonts w:ascii="Arial" w:hAnsi="Arial" w:cs="Arial"/>
                <w:b/>
                <w:bCs/>
                <w:sz w:val="18"/>
                <w:szCs w:val="18"/>
                <w:lang w:val="en-US"/>
              </w:rPr>
              <w:t>Instructor's name:</w:t>
            </w:r>
          </w:p>
        </w:tc>
        <w:tc>
          <w:tcPr>
            <w:tcW w:w="6904" w:type="dxa"/>
            <w:tcBorders>
              <w:top w:val="single" w:sz="4" w:space="0" w:color="000000"/>
              <w:left w:val="single" w:sz="4" w:space="0" w:color="000000"/>
              <w:bottom w:val="single" w:sz="4" w:space="0" w:color="000000"/>
              <w:right w:val="single" w:sz="4" w:space="0" w:color="000000"/>
            </w:tcBorders>
            <w:vAlign w:val="center"/>
          </w:tcPr>
          <w:p w:rsidR="00920A59" w:rsidRPr="00AE3D45" w:rsidRDefault="00AE3D45" w:rsidP="00CF4C83">
            <w:pPr>
              <w:snapToGrid w:val="0"/>
              <w:spacing w:after="0" w:line="200" w:lineRule="atLeast"/>
              <w:rPr>
                <w:rFonts w:ascii="Arial" w:eastAsia="Arial Unicode MS" w:hAnsi="Arial" w:cs="Arial"/>
                <w:sz w:val="18"/>
                <w:szCs w:val="18"/>
                <w:lang w:val="en-GB"/>
              </w:rPr>
            </w:pPr>
            <w:proofErr w:type="spellStart"/>
            <w:r w:rsidRPr="00AE3D45">
              <w:rPr>
                <w:rFonts w:ascii="Arial" w:hAnsi="Arial" w:cs="Arial"/>
                <w:sz w:val="18"/>
                <w:szCs w:val="18"/>
              </w:rPr>
              <w:t>Sabine</w:t>
            </w:r>
            <w:proofErr w:type="spellEnd"/>
            <w:r w:rsidRPr="00AE3D45">
              <w:rPr>
                <w:rFonts w:ascii="Arial" w:hAnsi="Arial" w:cs="Arial"/>
                <w:sz w:val="18"/>
                <w:szCs w:val="18"/>
              </w:rPr>
              <w:t xml:space="preserve"> </w:t>
            </w:r>
            <w:proofErr w:type="spellStart"/>
            <w:r w:rsidRPr="00AE3D45">
              <w:rPr>
                <w:rFonts w:ascii="Arial" w:hAnsi="Arial" w:cs="Arial"/>
                <w:sz w:val="18"/>
                <w:szCs w:val="18"/>
              </w:rPr>
              <w:t>Meinck</w:t>
            </w:r>
            <w:proofErr w:type="spellEnd"/>
          </w:p>
        </w:tc>
      </w:tr>
      <w:tr w:rsidR="00920A59" w:rsidRPr="00E74605">
        <w:tc>
          <w:tcPr>
            <w:tcW w:w="2366" w:type="dxa"/>
            <w:tcBorders>
              <w:left w:val="single" w:sz="4" w:space="0" w:color="000000"/>
              <w:bottom w:val="single" w:sz="4" w:space="0" w:color="000000"/>
            </w:tcBorders>
            <w:vAlign w:val="center"/>
          </w:tcPr>
          <w:p w:rsidR="00920A59" w:rsidRPr="00B02741" w:rsidRDefault="00920A59">
            <w:pPr>
              <w:pStyle w:val="NormalnyWeb"/>
              <w:snapToGrid w:val="0"/>
              <w:spacing w:before="0" w:after="0" w:line="200" w:lineRule="atLeast"/>
              <w:rPr>
                <w:rFonts w:ascii="Arial" w:hAnsi="Arial" w:cs="Arial"/>
                <w:b/>
                <w:bCs/>
                <w:sz w:val="18"/>
                <w:szCs w:val="18"/>
                <w:lang w:val="en-US"/>
              </w:rPr>
            </w:pPr>
            <w:r w:rsidRPr="00B02741">
              <w:rPr>
                <w:rFonts w:ascii="Arial" w:hAnsi="Arial" w:cs="Arial"/>
                <w:b/>
                <w:bCs/>
                <w:sz w:val="18"/>
                <w:szCs w:val="18"/>
                <w:lang w:val="en-US"/>
              </w:rPr>
              <w:t>Course title:</w:t>
            </w:r>
          </w:p>
        </w:tc>
        <w:tc>
          <w:tcPr>
            <w:tcW w:w="6904" w:type="dxa"/>
            <w:tcBorders>
              <w:left w:val="single" w:sz="4" w:space="0" w:color="000000"/>
              <w:bottom w:val="single" w:sz="4" w:space="0" w:color="000000"/>
              <w:right w:val="single" w:sz="4" w:space="0" w:color="000000"/>
            </w:tcBorders>
            <w:vAlign w:val="center"/>
          </w:tcPr>
          <w:p w:rsidR="00920A59" w:rsidRPr="00AE3D45" w:rsidRDefault="00AE3D45">
            <w:pPr>
              <w:snapToGrid w:val="0"/>
              <w:spacing w:after="0" w:line="200" w:lineRule="atLeast"/>
              <w:rPr>
                <w:rFonts w:ascii="Arial" w:eastAsia="Arial Unicode MS" w:hAnsi="Arial" w:cs="Arial"/>
                <w:sz w:val="18"/>
                <w:szCs w:val="18"/>
                <w:lang w:val="en-US"/>
              </w:rPr>
            </w:pPr>
            <w:r w:rsidRPr="00AE3D45">
              <w:rPr>
                <w:rFonts w:ascii="Arial" w:hAnsi="Arial" w:cs="Arial"/>
                <w:sz w:val="18"/>
                <w:szCs w:val="18"/>
                <w:lang w:val="en-US"/>
              </w:rPr>
              <w:t>Complex Sampling in Large-Scale Assessments in Education</w:t>
            </w:r>
          </w:p>
        </w:tc>
      </w:tr>
      <w:tr w:rsidR="00920A59" w:rsidRPr="00B02741">
        <w:tc>
          <w:tcPr>
            <w:tcW w:w="2366" w:type="dxa"/>
            <w:tcBorders>
              <w:left w:val="single" w:sz="4" w:space="0" w:color="000000"/>
              <w:bottom w:val="single" w:sz="4" w:space="0" w:color="000000"/>
            </w:tcBorders>
            <w:vAlign w:val="center"/>
          </w:tcPr>
          <w:p w:rsidR="00920A59" w:rsidRPr="00B02741" w:rsidRDefault="00920A59">
            <w:pPr>
              <w:pStyle w:val="NormalnyWeb"/>
              <w:snapToGrid w:val="0"/>
              <w:spacing w:before="0" w:after="0" w:line="200" w:lineRule="atLeast"/>
              <w:rPr>
                <w:rFonts w:ascii="Arial" w:hAnsi="Arial" w:cs="Arial"/>
                <w:b/>
                <w:bCs/>
                <w:sz w:val="18"/>
                <w:szCs w:val="18"/>
              </w:rPr>
            </w:pPr>
            <w:r w:rsidRPr="00B02741">
              <w:rPr>
                <w:rFonts w:ascii="Arial" w:hAnsi="Arial" w:cs="Arial"/>
                <w:b/>
                <w:bCs/>
                <w:sz w:val="18"/>
                <w:szCs w:val="18"/>
                <w:lang w:val="en-US"/>
              </w:rPr>
              <w:t>Course</w:t>
            </w:r>
            <w:r w:rsidRPr="00B02741">
              <w:rPr>
                <w:rFonts w:ascii="Arial" w:hAnsi="Arial" w:cs="Arial"/>
                <w:b/>
                <w:bCs/>
                <w:sz w:val="18"/>
                <w:szCs w:val="18"/>
              </w:rPr>
              <w:t xml:space="preserve"> </w:t>
            </w:r>
            <w:proofErr w:type="spellStart"/>
            <w:r w:rsidRPr="00B02741">
              <w:rPr>
                <w:rFonts w:ascii="Arial" w:hAnsi="Arial" w:cs="Arial"/>
                <w:b/>
                <w:bCs/>
                <w:sz w:val="18"/>
                <w:szCs w:val="18"/>
              </w:rPr>
              <w:t>type</w:t>
            </w:r>
            <w:proofErr w:type="spellEnd"/>
            <w:r w:rsidRPr="00B02741">
              <w:rPr>
                <w:rFonts w:ascii="Arial" w:hAnsi="Arial" w:cs="Arial"/>
                <w:b/>
                <w:bCs/>
                <w:sz w:val="18"/>
                <w:szCs w:val="18"/>
              </w:rPr>
              <w:t>:</w:t>
            </w:r>
          </w:p>
        </w:tc>
        <w:tc>
          <w:tcPr>
            <w:tcW w:w="6904" w:type="dxa"/>
            <w:tcBorders>
              <w:left w:val="single" w:sz="4" w:space="0" w:color="000000"/>
              <w:bottom w:val="single" w:sz="4" w:space="0" w:color="000000"/>
              <w:right w:val="single" w:sz="4" w:space="0" w:color="000000"/>
            </w:tcBorders>
            <w:vAlign w:val="center"/>
          </w:tcPr>
          <w:p w:rsidR="00E74605" w:rsidRPr="00B02741" w:rsidRDefault="00A2053F">
            <w:pPr>
              <w:pStyle w:val="NormalnyWeb"/>
              <w:snapToGrid w:val="0"/>
              <w:spacing w:before="0" w:after="0" w:line="200" w:lineRule="atLeast"/>
              <w:rPr>
                <w:rFonts w:ascii="Arial" w:hAnsi="Arial" w:cs="Arial"/>
                <w:sz w:val="18"/>
                <w:szCs w:val="18"/>
                <w:lang w:val="en-US"/>
              </w:rPr>
            </w:pPr>
            <w:r>
              <w:rPr>
                <w:rFonts w:ascii="Arial" w:hAnsi="Arial" w:cs="Arial"/>
                <w:sz w:val="18"/>
                <w:szCs w:val="18"/>
                <w:lang w:val="en-US"/>
              </w:rPr>
              <w:t>Workshop</w:t>
            </w:r>
            <w:r w:rsidR="00E74605">
              <w:rPr>
                <w:rFonts w:ascii="Arial" w:hAnsi="Arial" w:cs="Arial"/>
                <w:sz w:val="18"/>
                <w:szCs w:val="18"/>
                <w:lang w:val="en-US"/>
              </w:rPr>
              <w:t xml:space="preserve"> </w:t>
            </w:r>
            <w:bookmarkStart w:id="0" w:name="_GoBack"/>
            <w:bookmarkEnd w:id="0"/>
          </w:p>
        </w:tc>
      </w:tr>
      <w:tr w:rsidR="00920A59" w:rsidRPr="000F5DCA">
        <w:tc>
          <w:tcPr>
            <w:tcW w:w="2366" w:type="dxa"/>
            <w:tcBorders>
              <w:left w:val="single" w:sz="4" w:space="0" w:color="000000"/>
              <w:bottom w:val="single" w:sz="4" w:space="0" w:color="000000"/>
            </w:tcBorders>
            <w:vAlign w:val="center"/>
          </w:tcPr>
          <w:p w:rsidR="00920A59" w:rsidRPr="00B02741" w:rsidRDefault="00920A59">
            <w:pPr>
              <w:snapToGrid w:val="0"/>
              <w:spacing w:after="0" w:line="200" w:lineRule="atLeast"/>
              <w:rPr>
                <w:rFonts w:ascii="Arial" w:hAnsi="Arial" w:cs="Arial"/>
                <w:b/>
                <w:bCs/>
                <w:sz w:val="18"/>
                <w:szCs w:val="18"/>
                <w:lang w:val="en-US"/>
              </w:rPr>
            </w:pPr>
            <w:r w:rsidRPr="00B02741">
              <w:rPr>
                <w:rFonts w:ascii="Arial" w:hAnsi="Arial" w:cs="Arial"/>
                <w:b/>
                <w:bCs/>
                <w:sz w:val="18"/>
                <w:szCs w:val="18"/>
                <w:lang w:val="en-US"/>
              </w:rPr>
              <w:t>Number of credit hours per edition:</w:t>
            </w:r>
          </w:p>
        </w:tc>
        <w:tc>
          <w:tcPr>
            <w:tcW w:w="6904" w:type="dxa"/>
            <w:tcBorders>
              <w:left w:val="single" w:sz="4" w:space="0" w:color="000000"/>
              <w:bottom w:val="single" w:sz="4" w:space="0" w:color="000000"/>
              <w:right w:val="single" w:sz="4" w:space="0" w:color="000000"/>
            </w:tcBorders>
            <w:vAlign w:val="center"/>
          </w:tcPr>
          <w:p w:rsidR="00920A59" w:rsidRPr="00B02741" w:rsidRDefault="0009045D">
            <w:pPr>
              <w:pStyle w:val="NormalnyWeb"/>
              <w:snapToGrid w:val="0"/>
              <w:spacing w:before="0" w:after="0" w:line="200" w:lineRule="atLeast"/>
              <w:rPr>
                <w:rFonts w:ascii="Arial" w:hAnsi="Arial" w:cs="Arial"/>
                <w:sz w:val="18"/>
                <w:szCs w:val="18"/>
                <w:lang w:val="en-US"/>
              </w:rPr>
            </w:pPr>
            <w:r>
              <w:rPr>
                <w:rFonts w:ascii="Arial" w:hAnsi="Arial" w:cs="Arial"/>
                <w:sz w:val="18"/>
                <w:szCs w:val="18"/>
                <w:lang w:val="en-US"/>
              </w:rPr>
              <w:t>3</w:t>
            </w:r>
            <w:r w:rsidR="00920A59" w:rsidRPr="00B02741">
              <w:rPr>
                <w:rFonts w:ascii="Arial" w:hAnsi="Arial" w:cs="Arial"/>
                <w:sz w:val="18"/>
                <w:szCs w:val="18"/>
                <w:lang w:val="en-US"/>
              </w:rPr>
              <w:t>0 x 45 min</w:t>
            </w:r>
            <w:r w:rsidR="002635E7">
              <w:rPr>
                <w:rFonts w:ascii="Arial" w:hAnsi="Arial" w:cs="Arial"/>
                <w:sz w:val="18"/>
                <w:szCs w:val="18"/>
                <w:lang w:val="en-US"/>
              </w:rPr>
              <w:t xml:space="preserve"> (workshop)</w:t>
            </w:r>
          </w:p>
        </w:tc>
      </w:tr>
      <w:tr w:rsidR="00035C2F" w:rsidRPr="00B02741">
        <w:tc>
          <w:tcPr>
            <w:tcW w:w="2366" w:type="dxa"/>
            <w:tcBorders>
              <w:left w:val="single" w:sz="4" w:space="0" w:color="000000"/>
              <w:bottom w:val="single" w:sz="4" w:space="0" w:color="000000"/>
            </w:tcBorders>
            <w:vAlign w:val="center"/>
          </w:tcPr>
          <w:p w:rsidR="00035C2F" w:rsidRPr="00B02741" w:rsidRDefault="00035C2F" w:rsidP="00AF3135">
            <w:pPr>
              <w:snapToGrid w:val="0"/>
              <w:spacing w:after="0" w:line="200" w:lineRule="atLeast"/>
              <w:rPr>
                <w:rFonts w:ascii="Arial" w:hAnsi="Arial"/>
                <w:b/>
                <w:bCs/>
                <w:sz w:val="18"/>
                <w:szCs w:val="18"/>
                <w:lang w:val="en-US"/>
              </w:rPr>
            </w:pPr>
            <w:r w:rsidRPr="00B02741">
              <w:rPr>
                <w:rFonts w:ascii="Arial" w:hAnsi="Arial"/>
                <w:b/>
                <w:bCs/>
                <w:sz w:val="18"/>
                <w:szCs w:val="18"/>
                <w:lang w:val="en-US"/>
              </w:rPr>
              <w:t>ECTS</w:t>
            </w:r>
          </w:p>
        </w:tc>
        <w:tc>
          <w:tcPr>
            <w:tcW w:w="6904" w:type="dxa"/>
            <w:tcBorders>
              <w:left w:val="single" w:sz="4" w:space="0" w:color="000000"/>
              <w:bottom w:val="single" w:sz="4" w:space="0" w:color="000000"/>
              <w:right w:val="single" w:sz="4" w:space="0" w:color="000000"/>
            </w:tcBorders>
            <w:vAlign w:val="center"/>
          </w:tcPr>
          <w:p w:rsidR="00035C2F" w:rsidRPr="00B02741" w:rsidRDefault="008B3488">
            <w:pPr>
              <w:pStyle w:val="NormalnyWeb"/>
              <w:snapToGrid w:val="0"/>
              <w:spacing w:before="0" w:after="0" w:line="200" w:lineRule="atLeast"/>
              <w:rPr>
                <w:rFonts w:ascii="Arial" w:hAnsi="Arial" w:cs="Arial"/>
                <w:sz w:val="18"/>
                <w:szCs w:val="18"/>
                <w:lang w:val="en-US"/>
              </w:rPr>
            </w:pPr>
            <w:r>
              <w:rPr>
                <w:rFonts w:ascii="Arial" w:hAnsi="Arial" w:cs="Arial"/>
                <w:sz w:val="18"/>
                <w:szCs w:val="18"/>
                <w:lang w:val="en-US"/>
              </w:rPr>
              <w:t>3 ECTS</w:t>
            </w:r>
          </w:p>
        </w:tc>
      </w:tr>
      <w:tr w:rsidR="009649C3" w:rsidRPr="00B02741" w:rsidTr="00817499">
        <w:tc>
          <w:tcPr>
            <w:tcW w:w="2366" w:type="dxa"/>
            <w:tcBorders>
              <w:left w:val="single" w:sz="4" w:space="0" w:color="000000"/>
              <w:bottom w:val="single" w:sz="4" w:space="0" w:color="000000"/>
            </w:tcBorders>
            <w:shd w:val="clear" w:color="auto" w:fill="auto"/>
            <w:vAlign w:val="center"/>
          </w:tcPr>
          <w:p w:rsidR="009649C3" w:rsidRPr="00B02741" w:rsidRDefault="009649C3" w:rsidP="00AF3135">
            <w:pPr>
              <w:snapToGrid w:val="0"/>
              <w:spacing w:after="0" w:line="200" w:lineRule="atLeast"/>
              <w:rPr>
                <w:rFonts w:ascii="Arial" w:hAnsi="Arial"/>
                <w:b/>
                <w:bCs/>
                <w:sz w:val="18"/>
                <w:szCs w:val="18"/>
                <w:lang w:val="en-US"/>
              </w:rPr>
            </w:pPr>
          </w:p>
        </w:tc>
        <w:tc>
          <w:tcPr>
            <w:tcW w:w="6904" w:type="dxa"/>
            <w:tcBorders>
              <w:left w:val="single" w:sz="4" w:space="0" w:color="000000"/>
              <w:bottom w:val="single" w:sz="4" w:space="0" w:color="000000"/>
              <w:right w:val="single" w:sz="4" w:space="0" w:color="000000"/>
            </w:tcBorders>
            <w:shd w:val="clear" w:color="auto" w:fill="auto"/>
            <w:vAlign w:val="center"/>
          </w:tcPr>
          <w:p w:rsidR="009649C3" w:rsidRPr="00B02741" w:rsidRDefault="009569B6" w:rsidP="009569B6">
            <w:pPr>
              <w:spacing w:after="0" w:line="240" w:lineRule="auto"/>
              <w:rPr>
                <w:rFonts w:ascii="Arial" w:hAnsi="Arial" w:cs="Arial"/>
                <w:sz w:val="18"/>
                <w:szCs w:val="18"/>
                <w:lang w:val="en-US"/>
              </w:rPr>
            </w:pPr>
            <w:r w:rsidRPr="00B02741">
              <w:rPr>
                <w:rFonts w:ascii="Arial" w:hAnsi="Arial" w:cs="Arial"/>
                <w:sz w:val="18"/>
                <w:szCs w:val="18"/>
                <w:lang w:val="en-US"/>
              </w:rPr>
              <w:t>Workshop</w:t>
            </w:r>
            <w:r w:rsidR="00E41EB1" w:rsidRPr="00B02741">
              <w:rPr>
                <w:rFonts w:ascii="Arial" w:hAnsi="Arial" w:cs="Arial"/>
                <w:sz w:val="18"/>
                <w:szCs w:val="18"/>
                <w:lang w:val="en-US"/>
              </w:rPr>
              <w:t>:</w:t>
            </w:r>
            <w:r w:rsidR="0009045D">
              <w:rPr>
                <w:rFonts w:ascii="Arial" w:hAnsi="Arial" w:cs="Arial"/>
                <w:sz w:val="18"/>
                <w:szCs w:val="18"/>
                <w:lang w:val="en-US"/>
              </w:rPr>
              <w:t>3</w:t>
            </w:r>
            <w:r w:rsidR="00E41EB1" w:rsidRPr="00B02741">
              <w:rPr>
                <w:rFonts w:ascii="Arial" w:hAnsi="Arial" w:cs="Arial"/>
                <w:sz w:val="18"/>
                <w:szCs w:val="18"/>
                <w:lang w:val="en-US"/>
              </w:rPr>
              <w:t>0h</w:t>
            </w:r>
          </w:p>
        </w:tc>
      </w:tr>
      <w:tr w:rsidR="00035C2F" w:rsidRPr="00B02741">
        <w:tc>
          <w:tcPr>
            <w:tcW w:w="2366" w:type="dxa"/>
            <w:tcBorders>
              <w:left w:val="single" w:sz="4" w:space="0" w:color="000000"/>
              <w:bottom w:val="single" w:sz="4" w:space="0" w:color="000000"/>
            </w:tcBorders>
            <w:vAlign w:val="center"/>
          </w:tcPr>
          <w:p w:rsidR="00035C2F" w:rsidRPr="00B02741" w:rsidRDefault="00035C2F">
            <w:pPr>
              <w:snapToGrid w:val="0"/>
              <w:spacing w:after="0" w:line="200" w:lineRule="atLeast"/>
              <w:rPr>
                <w:rFonts w:ascii="Arial" w:hAnsi="Arial" w:cs="Arial"/>
                <w:b/>
                <w:bCs/>
                <w:sz w:val="18"/>
                <w:szCs w:val="18"/>
              </w:rPr>
            </w:pPr>
            <w:r w:rsidRPr="00B02741">
              <w:rPr>
                <w:rFonts w:ascii="Arial" w:hAnsi="Arial" w:cs="Arial"/>
                <w:b/>
                <w:bCs/>
                <w:sz w:val="18"/>
                <w:szCs w:val="18"/>
                <w:lang w:val="en-US"/>
              </w:rPr>
              <w:t>S</w:t>
            </w:r>
            <w:proofErr w:type="spellStart"/>
            <w:r w:rsidRPr="00B02741">
              <w:rPr>
                <w:rFonts w:ascii="Arial" w:hAnsi="Arial" w:cs="Arial"/>
                <w:b/>
                <w:bCs/>
                <w:sz w:val="18"/>
                <w:szCs w:val="18"/>
              </w:rPr>
              <w:t>oftware</w:t>
            </w:r>
            <w:proofErr w:type="spellEnd"/>
            <w:r w:rsidRPr="00B02741">
              <w:rPr>
                <w:rFonts w:ascii="Arial" w:hAnsi="Arial" w:cs="Arial"/>
                <w:b/>
                <w:bCs/>
                <w:sz w:val="18"/>
                <w:szCs w:val="18"/>
              </w:rPr>
              <w:t xml:space="preserve"> to be </w:t>
            </w:r>
            <w:proofErr w:type="spellStart"/>
            <w:r w:rsidRPr="00B02741">
              <w:rPr>
                <w:rFonts w:ascii="Arial" w:hAnsi="Arial" w:cs="Arial"/>
                <w:b/>
                <w:bCs/>
                <w:sz w:val="18"/>
                <w:szCs w:val="18"/>
              </w:rPr>
              <w:t>used</w:t>
            </w:r>
            <w:proofErr w:type="spellEnd"/>
            <w:r w:rsidRPr="00B02741">
              <w:rPr>
                <w:rFonts w:ascii="Arial" w:hAnsi="Arial" w:cs="Arial"/>
                <w:b/>
                <w:bCs/>
                <w:sz w:val="18"/>
                <w:szCs w:val="18"/>
              </w:rPr>
              <w:t>:</w:t>
            </w:r>
          </w:p>
        </w:tc>
        <w:tc>
          <w:tcPr>
            <w:tcW w:w="6904" w:type="dxa"/>
            <w:tcBorders>
              <w:left w:val="single" w:sz="4" w:space="0" w:color="000000"/>
              <w:bottom w:val="single" w:sz="4" w:space="0" w:color="000000"/>
              <w:right w:val="single" w:sz="4" w:space="0" w:color="000000"/>
            </w:tcBorders>
            <w:vAlign w:val="center"/>
          </w:tcPr>
          <w:p w:rsidR="00035C2F" w:rsidRPr="00B02741" w:rsidRDefault="00C15BD0">
            <w:pPr>
              <w:pStyle w:val="NormalnyWeb"/>
              <w:snapToGrid w:val="0"/>
              <w:spacing w:before="0" w:after="0" w:line="200" w:lineRule="atLeast"/>
              <w:rPr>
                <w:rFonts w:ascii="Arial" w:hAnsi="Arial" w:cs="Arial"/>
                <w:i/>
                <w:iCs/>
                <w:sz w:val="18"/>
                <w:szCs w:val="18"/>
                <w:lang w:val="en-US"/>
              </w:rPr>
            </w:pPr>
            <w:r>
              <w:rPr>
                <w:rFonts w:ascii="Arial" w:hAnsi="Arial" w:cs="Arial"/>
                <w:sz w:val="18"/>
                <w:szCs w:val="18"/>
                <w:lang w:val="en-US"/>
              </w:rPr>
              <w:t>SPSS / IDB analyzer</w:t>
            </w:r>
          </w:p>
        </w:tc>
      </w:tr>
      <w:tr w:rsidR="00035C2F" w:rsidRPr="00E74605">
        <w:trPr>
          <w:trHeight w:val="513"/>
        </w:trPr>
        <w:tc>
          <w:tcPr>
            <w:tcW w:w="2366" w:type="dxa"/>
            <w:tcBorders>
              <w:left w:val="single" w:sz="4" w:space="0" w:color="000000"/>
              <w:bottom w:val="single" w:sz="4" w:space="0" w:color="000000"/>
            </w:tcBorders>
            <w:vAlign w:val="center"/>
          </w:tcPr>
          <w:p w:rsidR="00035C2F" w:rsidRPr="00B02741" w:rsidRDefault="00035C2F">
            <w:pPr>
              <w:snapToGrid w:val="0"/>
              <w:spacing w:after="0" w:line="200" w:lineRule="atLeast"/>
              <w:rPr>
                <w:rFonts w:ascii="Arial" w:eastAsia="Arial Unicode MS" w:hAnsi="Arial" w:cs="Arial"/>
                <w:b/>
                <w:bCs/>
                <w:sz w:val="18"/>
                <w:szCs w:val="18"/>
              </w:rPr>
            </w:pPr>
            <w:proofErr w:type="spellStart"/>
            <w:r w:rsidRPr="00B02741">
              <w:rPr>
                <w:rFonts w:ascii="Arial" w:eastAsia="Arial Unicode MS" w:hAnsi="Arial" w:cs="Arial"/>
                <w:b/>
                <w:bCs/>
                <w:sz w:val="18"/>
                <w:szCs w:val="18"/>
              </w:rPr>
              <w:t>Teaching</w:t>
            </w:r>
            <w:proofErr w:type="spellEnd"/>
            <w:r w:rsidRPr="00B02741">
              <w:rPr>
                <w:rFonts w:ascii="Arial" w:eastAsia="Arial Unicode MS" w:hAnsi="Arial" w:cs="Arial"/>
                <w:b/>
                <w:bCs/>
                <w:sz w:val="18"/>
                <w:szCs w:val="18"/>
              </w:rPr>
              <w:t xml:space="preserve"> </w:t>
            </w:r>
            <w:proofErr w:type="spellStart"/>
            <w:r w:rsidRPr="00B02741">
              <w:rPr>
                <w:rFonts w:ascii="Arial" w:eastAsia="Arial Unicode MS" w:hAnsi="Arial" w:cs="Arial"/>
                <w:b/>
                <w:bCs/>
                <w:sz w:val="18"/>
                <w:szCs w:val="18"/>
              </w:rPr>
              <w:t>day</w:t>
            </w:r>
            <w:proofErr w:type="spellEnd"/>
            <w:r w:rsidRPr="00B02741">
              <w:rPr>
                <w:rFonts w:ascii="Arial" w:eastAsia="Arial Unicode MS" w:hAnsi="Arial" w:cs="Arial"/>
                <w:b/>
                <w:bCs/>
                <w:sz w:val="18"/>
                <w:szCs w:val="18"/>
              </w:rPr>
              <w:t xml:space="preserve"> </w:t>
            </w:r>
            <w:proofErr w:type="spellStart"/>
            <w:r w:rsidRPr="00B02741">
              <w:rPr>
                <w:rFonts w:ascii="Arial" w:eastAsia="Arial Unicode MS" w:hAnsi="Arial" w:cs="Arial"/>
                <w:b/>
                <w:bCs/>
                <w:sz w:val="18"/>
                <w:szCs w:val="18"/>
              </w:rPr>
              <w:t>schedule</w:t>
            </w:r>
            <w:proofErr w:type="spellEnd"/>
            <w:r w:rsidRPr="00B02741">
              <w:rPr>
                <w:rFonts w:ascii="Arial" w:eastAsia="Arial Unicode MS" w:hAnsi="Arial" w:cs="Arial"/>
                <w:b/>
                <w:bCs/>
                <w:sz w:val="18"/>
                <w:szCs w:val="18"/>
              </w:rPr>
              <w:t xml:space="preserve"> </w:t>
            </w:r>
            <w:proofErr w:type="spellStart"/>
            <w:r w:rsidRPr="00B02741">
              <w:rPr>
                <w:rFonts w:ascii="Arial" w:eastAsia="Arial Unicode MS" w:hAnsi="Arial" w:cs="Arial"/>
                <w:b/>
                <w:bCs/>
                <w:sz w:val="18"/>
                <w:szCs w:val="18"/>
              </w:rPr>
              <w:t>preferences</w:t>
            </w:r>
            <w:proofErr w:type="spellEnd"/>
            <w:r w:rsidRPr="00B02741">
              <w:rPr>
                <w:rFonts w:ascii="Arial" w:eastAsia="Arial Unicode MS" w:hAnsi="Arial" w:cs="Arial"/>
                <w:b/>
                <w:bCs/>
                <w:sz w:val="18"/>
                <w:szCs w:val="18"/>
              </w:rPr>
              <w:t>:</w:t>
            </w:r>
          </w:p>
        </w:tc>
        <w:tc>
          <w:tcPr>
            <w:tcW w:w="6904" w:type="dxa"/>
            <w:tcBorders>
              <w:left w:val="single" w:sz="4" w:space="0" w:color="000000"/>
              <w:bottom w:val="single" w:sz="4" w:space="0" w:color="000000"/>
              <w:right w:val="single" w:sz="4" w:space="0" w:color="000000"/>
            </w:tcBorders>
            <w:vAlign w:val="center"/>
          </w:tcPr>
          <w:p w:rsidR="00CC34C0" w:rsidRDefault="00CC34C0">
            <w:pPr>
              <w:pStyle w:val="NormalnyWeb"/>
              <w:snapToGrid w:val="0"/>
              <w:spacing w:before="0" w:after="0" w:line="200" w:lineRule="atLeast"/>
              <w:rPr>
                <w:rFonts w:ascii="Arial" w:hAnsi="Arial" w:cs="Arial"/>
                <w:i/>
                <w:iCs/>
                <w:sz w:val="18"/>
                <w:szCs w:val="18"/>
                <w:lang w:val="en-US"/>
              </w:rPr>
            </w:pPr>
            <w:r>
              <w:rPr>
                <w:rFonts w:ascii="Arial" w:hAnsi="Arial" w:cs="Arial"/>
                <w:i/>
                <w:iCs/>
                <w:sz w:val="18"/>
                <w:szCs w:val="18"/>
                <w:lang w:val="en-US"/>
              </w:rPr>
              <w:t>Day 1</w:t>
            </w:r>
          </w:p>
          <w:p w:rsidR="00B04A2A" w:rsidRDefault="00525221">
            <w:pPr>
              <w:pStyle w:val="NormalnyWeb"/>
              <w:snapToGrid w:val="0"/>
              <w:spacing w:before="0" w:after="0" w:line="200" w:lineRule="atLeast"/>
              <w:rPr>
                <w:rFonts w:ascii="Arial" w:hAnsi="Arial" w:cs="Arial"/>
                <w:i/>
                <w:iCs/>
                <w:sz w:val="18"/>
                <w:szCs w:val="18"/>
                <w:lang w:val="en-US"/>
              </w:rPr>
            </w:pPr>
            <w:r>
              <w:rPr>
                <w:rFonts w:ascii="Arial" w:hAnsi="Arial" w:cs="Arial"/>
                <w:i/>
                <w:iCs/>
                <w:sz w:val="18"/>
                <w:szCs w:val="18"/>
                <w:lang w:val="en-US"/>
              </w:rPr>
              <w:t xml:space="preserve">3 x 90 min – sessions with </w:t>
            </w:r>
            <w:r w:rsidR="002341CB">
              <w:rPr>
                <w:rFonts w:ascii="Arial" w:hAnsi="Arial" w:cs="Arial"/>
                <w:i/>
                <w:iCs/>
                <w:sz w:val="18"/>
                <w:szCs w:val="18"/>
                <w:lang w:val="en-US"/>
              </w:rPr>
              <w:t>1</w:t>
            </w:r>
            <w:r>
              <w:rPr>
                <w:rFonts w:ascii="Arial" w:hAnsi="Arial" w:cs="Arial"/>
                <w:i/>
                <w:iCs/>
                <w:sz w:val="18"/>
                <w:szCs w:val="18"/>
                <w:lang w:val="en-US"/>
              </w:rPr>
              <w:t xml:space="preserve"> x 15 min breaks and 1 x 90 min </w:t>
            </w:r>
            <w:r w:rsidR="002341CB">
              <w:rPr>
                <w:rFonts w:ascii="Arial" w:hAnsi="Arial" w:cs="Arial"/>
                <w:i/>
                <w:iCs/>
                <w:sz w:val="18"/>
                <w:szCs w:val="18"/>
                <w:lang w:val="en-US"/>
              </w:rPr>
              <w:t xml:space="preserve">lunch </w:t>
            </w:r>
            <w:r>
              <w:rPr>
                <w:rFonts w:ascii="Arial" w:hAnsi="Arial" w:cs="Arial"/>
                <w:i/>
                <w:iCs/>
                <w:sz w:val="18"/>
                <w:szCs w:val="18"/>
                <w:lang w:val="en-US"/>
              </w:rPr>
              <w:t>break</w:t>
            </w:r>
          </w:p>
          <w:p w:rsidR="006D6721" w:rsidRDefault="006D6721" w:rsidP="006D6721">
            <w:pPr>
              <w:pStyle w:val="NormalnyWeb"/>
              <w:snapToGrid w:val="0"/>
              <w:spacing w:before="0" w:after="0" w:line="200" w:lineRule="atLeast"/>
              <w:rPr>
                <w:rFonts w:ascii="Arial" w:hAnsi="Arial" w:cs="Arial"/>
                <w:i/>
                <w:iCs/>
                <w:sz w:val="18"/>
                <w:szCs w:val="18"/>
                <w:lang w:val="en-US"/>
              </w:rPr>
            </w:pPr>
            <w:r>
              <w:rPr>
                <w:rFonts w:ascii="Arial" w:hAnsi="Arial" w:cs="Arial"/>
                <w:i/>
                <w:iCs/>
                <w:sz w:val="18"/>
                <w:szCs w:val="18"/>
                <w:lang w:val="en-US"/>
              </w:rPr>
              <w:t>Day 2-4</w:t>
            </w:r>
          </w:p>
          <w:p w:rsidR="00035C2F" w:rsidRPr="00B02741" w:rsidRDefault="007431F6" w:rsidP="006D6721">
            <w:pPr>
              <w:pStyle w:val="NormalnyWeb"/>
              <w:snapToGrid w:val="0"/>
              <w:spacing w:before="0" w:after="0" w:line="200" w:lineRule="atLeast"/>
              <w:rPr>
                <w:rFonts w:ascii="Arial" w:hAnsi="Arial" w:cs="Arial"/>
                <w:i/>
                <w:iCs/>
                <w:sz w:val="18"/>
                <w:szCs w:val="18"/>
                <w:lang w:val="en-US"/>
              </w:rPr>
            </w:pPr>
            <w:r>
              <w:rPr>
                <w:rFonts w:ascii="Arial" w:hAnsi="Arial" w:cs="Arial"/>
                <w:i/>
                <w:iCs/>
                <w:sz w:val="18"/>
                <w:szCs w:val="18"/>
                <w:lang w:val="en-US"/>
              </w:rPr>
              <w:t>4</w:t>
            </w:r>
            <w:r w:rsidR="006D6721">
              <w:rPr>
                <w:rFonts w:ascii="Arial" w:hAnsi="Arial" w:cs="Arial"/>
                <w:i/>
                <w:iCs/>
                <w:sz w:val="18"/>
                <w:szCs w:val="18"/>
                <w:lang w:val="en-US"/>
              </w:rPr>
              <w:t xml:space="preserve"> x 90 min – sessions with 2 x 15 min breaks and 1 x 90 min </w:t>
            </w:r>
            <w:r w:rsidR="002341CB">
              <w:rPr>
                <w:rFonts w:ascii="Arial" w:hAnsi="Arial" w:cs="Arial"/>
                <w:i/>
                <w:iCs/>
                <w:sz w:val="18"/>
                <w:szCs w:val="18"/>
                <w:lang w:val="en-US"/>
              </w:rPr>
              <w:t xml:space="preserve">lunch </w:t>
            </w:r>
            <w:r w:rsidR="006D6721">
              <w:rPr>
                <w:rFonts w:ascii="Arial" w:hAnsi="Arial" w:cs="Arial"/>
                <w:i/>
                <w:iCs/>
                <w:sz w:val="18"/>
                <w:szCs w:val="18"/>
                <w:lang w:val="en-US"/>
              </w:rPr>
              <w:t>break</w:t>
            </w:r>
          </w:p>
        </w:tc>
      </w:tr>
      <w:tr w:rsidR="00065BA4" w:rsidRPr="00883B69" w:rsidTr="00817499">
        <w:trPr>
          <w:trHeight w:val="513"/>
        </w:trPr>
        <w:tc>
          <w:tcPr>
            <w:tcW w:w="2366" w:type="dxa"/>
            <w:tcBorders>
              <w:left w:val="single" w:sz="4" w:space="0" w:color="000000"/>
              <w:bottom w:val="single" w:sz="4" w:space="0" w:color="000000"/>
            </w:tcBorders>
            <w:shd w:val="clear" w:color="auto" w:fill="auto"/>
          </w:tcPr>
          <w:p w:rsidR="00065BA4" w:rsidRPr="00B02741" w:rsidRDefault="00065BA4" w:rsidP="00A7202F">
            <w:pPr>
              <w:spacing w:after="0" w:line="200" w:lineRule="atLeast"/>
              <w:rPr>
                <w:rFonts w:ascii="Arial" w:hAnsi="Arial" w:cs="Arial"/>
                <w:b/>
                <w:sz w:val="18"/>
                <w:szCs w:val="18"/>
                <w:lang w:val="en-US"/>
              </w:rPr>
            </w:pPr>
            <w:r w:rsidRPr="00B02741">
              <w:rPr>
                <w:rFonts w:ascii="Arial" w:hAnsi="Arial" w:cs="Arial"/>
                <w:b/>
                <w:sz w:val="18"/>
                <w:szCs w:val="18"/>
                <w:lang w:val="en-US"/>
              </w:rPr>
              <w:t>Knowledge</w:t>
            </w:r>
          </w:p>
        </w:tc>
        <w:tc>
          <w:tcPr>
            <w:tcW w:w="6904" w:type="dxa"/>
            <w:tcBorders>
              <w:left w:val="single" w:sz="4" w:space="0" w:color="000000"/>
              <w:bottom w:val="single" w:sz="4" w:space="0" w:color="000000"/>
              <w:right w:val="single" w:sz="4" w:space="0" w:color="000000"/>
            </w:tcBorders>
            <w:shd w:val="clear" w:color="auto" w:fill="auto"/>
          </w:tcPr>
          <w:p w:rsidR="00AE3D45" w:rsidRPr="00AE3D45" w:rsidRDefault="00AE3D45" w:rsidP="00AE3D45">
            <w:pPr>
              <w:spacing w:after="0" w:line="360" w:lineRule="auto"/>
              <w:ind w:left="425" w:hanging="425"/>
              <w:rPr>
                <w:rFonts w:ascii="Arial" w:hAnsi="Arial" w:cs="Arial"/>
                <w:sz w:val="18"/>
                <w:szCs w:val="18"/>
                <w:lang w:val="en-US"/>
              </w:rPr>
            </w:pPr>
            <w:r w:rsidRPr="00AE3D45">
              <w:rPr>
                <w:rFonts w:ascii="Arial" w:hAnsi="Arial" w:cs="Arial"/>
                <w:sz w:val="18"/>
                <w:szCs w:val="18"/>
                <w:lang w:val="en-US"/>
              </w:rPr>
              <w:t xml:space="preserve">After this workshop, students will possess </w:t>
            </w:r>
            <w:r w:rsidRPr="00AE3D45">
              <w:rPr>
                <w:rFonts w:ascii="Arial" w:hAnsi="Arial" w:cs="Arial"/>
                <w:b/>
                <w:sz w:val="18"/>
                <w:szCs w:val="18"/>
                <w:lang w:val="en-US"/>
              </w:rPr>
              <w:t>knowledge</w:t>
            </w:r>
            <w:r w:rsidRPr="00AE3D45">
              <w:rPr>
                <w:rFonts w:ascii="Arial" w:hAnsi="Arial" w:cs="Arial"/>
                <w:sz w:val="18"/>
                <w:szCs w:val="18"/>
                <w:lang w:val="en-US"/>
              </w:rPr>
              <w:t xml:space="preserve"> regarding:</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General concepts of random sampling (randomness, unbiasedness, representativeness),</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 xml:space="preserve">Random sampling methods (simple, systematic, multistage, cluster, PPS sampling), </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Purposes and advantages of stratification,</w:t>
            </w:r>
          </w:p>
          <w:p w:rsidR="00AE3D45" w:rsidRPr="00192627" w:rsidRDefault="00AE3D45" w:rsidP="00AE3D45">
            <w:pPr>
              <w:pStyle w:val="Akapitzlist"/>
              <w:numPr>
                <w:ilvl w:val="0"/>
                <w:numId w:val="9"/>
              </w:numPr>
              <w:suppressAutoHyphens w:val="0"/>
              <w:spacing w:line="360" w:lineRule="auto"/>
              <w:contextualSpacing/>
              <w:rPr>
                <w:rFonts w:ascii="Arial" w:hAnsi="Arial" w:cs="Arial"/>
                <w:sz w:val="18"/>
                <w:szCs w:val="18"/>
              </w:rPr>
            </w:pPr>
            <w:r w:rsidRPr="00192627">
              <w:rPr>
                <w:rFonts w:ascii="Arial" w:hAnsi="Arial" w:cs="Arial"/>
                <w:sz w:val="18"/>
                <w:szCs w:val="18"/>
              </w:rPr>
              <w:t xml:space="preserve">Technical </w:t>
            </w:r>
            <w:proofErr w:type="spellStart"/>
            <w:r w:rsidRPr="00192627">
              <w:rPr>
                <w:rFonts w:ascii="Arial" w:hAnsi="Arial" w:cs="Arial"/>
                <w:sz w:val="18"/>
                <w:szCs w:val="18"/>
              </w:rPr>
              <w:t>selection</w:t>
            </w:r>
            <w:proofErr w:type="spellEnd"/>
            <w:r w:rsidRPr="00192627">
              <w:rPr>
                <w:rFonts w:ascii="Arial" w:hAnsi="Arial" w:cs="Arial"/>
                <w:sz w:val="18"/>
                <w:szCs w:val="18"/>
              </w:rPr>
              <w:t xml:space="preserve"> </w:t>
            </w:r>
            <w:proofErr w:type="spellStart"/>
            <w:r w:rsidRPr="00192627">
              <w:rPr>
                <w:rFonts w:ascii="Arial" w:hAnsi="Arial" w:cs="Arial"/>
                <w:sz w:val="18"/>
                <w:szCs w:val="18"/>
              </w:rPr>
              <w:t>processes</w:t>
            </w:r>
            <w:proofErr w:type="spellEnd"/>
            <w:r w:rsidRPr="00192627">
              <w:rPr>
                <w:rFonts w:ascii="Arial" w:hAnsi="Arial" w:cs="Arial"/>
                <w:sz w:val="18"/>
                <w:szCs w:val="18"/>
              </w:rPr>
              <w:t>,</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Impact of sampling weights and non-response adjustments on parameter estimation and about significance testing</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Variance estimation methods appropriate for complex samples (Jackknife repeated replication, Balanced Repeated Replication),</w:t>
            </w:r>
          </w:p>
          <w:p w:rsidR="00065BA4" w:rsidRPr="00AE3D45" w:rsidRDefault="00AE3D45" w:rsidP="00AE3D45">
            <w:pPr>
              <w:pStyle w:val="Akapitzlist"/>
              <w:numPr>
                <w:ilvl w:val="0"/>
                <w:numId w:val="9"/>
              </w:numPr>
              <w:suppressAutoHyphens w:val="0"/>
              <w:spacing w:line="360" w:lineRule="auto"/>
              <w:contextualSpacing/>
              <w:rPr>
                <w:rFonts w:ascii="Arial" w:hAnsi="Arial" w:cs="Arial"/>
                <w:sz w:val="18"/>
                <w:szCs w:val="18"/>
              </w:rPr>
            </w:pPr>
            <w:proofErr w:type="spellStart"/>
            <w:r>
              <w:rPr>
                <w:rFonts w:ascii="Arial" w:hAnsi="Arial" w:cs="Arial"/>
                <w:sz w:val="18"/>
                <w:szCs w:val="18"/>
              </w:rPr>
              <w:t>Significance</w:t>
            </w:r>
            <w:proofErr w:type="spellEnd"/>
            <w:r>
              <w:rPr>
                <w:rFonts w:ascii="Arial" w:hAnsi="Arial" w:cs="Arial"/>
                <w:sz w:val="18"/>
                <w:szCs w:val="18"/>
              </w:rPr>
              <w:t xml:space="preserve"> </w:t>
            </w:r>
            <w:proofErr w:type="spellStart"/>
            <w:r>
              <w:rPr>
                <w:rFonts w:ascii="Arial" w:hAnsi="Arial" w:cs="Arial"/>
                <w:sz w:val="18"/>
                <w:szCs w:val="18"/>
              </w:rPr>
              <w:t>testing</w:t>
            </w:r>
            <w:proofErr w:type="spellEnd"/>
          </w:p>
        </w:tc>
      </w:tr>
      <w:tr w:rsidR="00065BA4" w:rsidRPr="00E74605" w:rsidTr="00817499">
        <w:trPr>
          <w:trHeight w:val="513"/>
        </w:trPr>
        <w:tc>
          <w:tcPr>
            <w:tcW w:w="2366" w:type="dxa"/>
            <w:tcBorders>
              <w:left w:val="single" w:sz="4" w:space="0" w:color="000000"/>
              <w:bottom w:val="single" w:sz="4" w:space="0" w:color="000000"/>
            </w:tcBorders>
            <w:shd w:val="clear" w:color="auto" w:fill="auto"/>
          </w:tcPr>
          <w:p w:rsidR="00065BA4" w:rsidRPr="00B02741" w:rsidRDefault="00065BA4" w:rsidP="00A7202F">
            <w:pPr>
              <w:spacing w:after="0" w:line="200" w:lineRule="atLeast"/>
              <w:rPr>
                <w:rFonts w:ascii="Arial" w:hAnsi="Arial" w:cs="Arial"/>
                <w:b/>
                <w:sz w:val="18"/>
                <w:szCs w:val="18"/>
                <w:lang w:val="en-US"/>
              </w:rPr>
            </w:pPr>
            <w:r w:rsidRPr="00B02741">
              <w:rPr>
                <w:rFonts w:ascii="Arial" w:hAnsi="Arial" w:cs="Arial"/>
                <w:b/>
                <w:sz w:val="18"/>
                <w:szCs w:val="18"/>
                <w:lang w:val="en-US"/>
              </w:rPr>
              <w:t>Abilities</w:t>
            </w:r>
          </w:p>
        </w:tc>
        <w:tc>
          <w:tcPr>
            <w:tcW w:w="6904" w:type="dxa"/>
            <w:tcBorders>
              <w:left w:val="single" w:sz="4" w:space="0" w:color="000000"/>
              <w:bottom w:val="single" w:sz="4" w:space="0" w:color="000000"/>
              <w:right w:val="single" w:sz="4" w:space="0" w:color="000000"/>
            </w:tcBorders>
            <w:shd w:val="clear" w:color="auto" w:fill="auto"/>
          </w:tcPr>
          <w:p w:rsidR="00AE3D45" w:rsidRPr="00AE3D45" w:rsidRDefault="00AE3D45" w:rsidP="00AE3D45">
            <w:pPr>
              <w:spacing w:after="0" w:line="360" w:lineRule="auto"/>
              <w:ind w:left="425" w:hanging="425"/>
              <w:rPr>
                <w:rFonts w:ascii="Arial" w:hAnsi="Arial" w:cs="Arial"/>
                <w:sz w:val="18"/>
                <w:szCs w:val="18"/>
                <w:lang w:val="en-US"/>
              </w:rPr>
            </w:pPr>
            <w:r w:rsidRPr="00AE3D45">
              <w:rPr>
                <w:rFonts w:ascii="Arial" w:hAnsi="Arial" w:cs="Arial"/>
                <w:sz w:val="18"/>
                <w:szCs w:val="18"/>
                <w:lang w:val="en-US"/>
              </w:rPr>
              <w:t xml:space="preserve">After the course students will have the </w:t>
            </w:r>
            <w:r w:rsidRPr="00AE3D45">
              <w:rPr>
                <w:rFonts w:ascii="Arial" w:hAnsi="Arial" w:cs="Arial"/>
                <w:b/>
                <w:sz w:val="18"/>
                <w:szCs w:val="18"/>
                <w:lang w:val="en-US"/>
              </w:rPr>
              <w:t>abilities</w:t>
            </w:r>
            <w:r w:rsidRPr="00AE3D45">
              <w:rPr>
                <w:rFonts w:ascii="Arial" w:hAnsi="Arial" w:cs="Arial"/>
                <w:sz w:val="18"/>
                <w:szCs w:val="18"/>
                <w:lang w:val="en-US"/>
              </w:rPr>
              <w:t xml:space="preserve"> to:</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Develop precise definitions of target populations,</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Develop sample designs and discuss design features with executing sampling statisticians,</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Select samples with low complexity level,</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Compute selection probabilities, sampling weights, non-response adjustments and sample calibration factors for such samples,</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Determine correct methods of parameter estimation under consideration of specific sample designs,</w:t>
            </w:r>
          </w:p>
          <w:p w:rsidR="00AE3D45" w:rsidRPr="00AE3D45" w:rsidRDefault="00AE3D45" w:rsidP="00AE3D45">
            <w:pPr>
              <w:pStyle w:val="Akapitzlist"/>
              <w:numPr>
                <w:ilvl w:val="0"/>
                <w:numId w:val="9"/>
              </w:numPr>
              <w:suppressAutoHyphens w:val="0"/>
              <w:spacing w:line="360" w:lineRule="auto"/>
              <w:contextualSpacing/>
              <w:rPr>
                <w:rFonts w:ascii="Arial" w:hAnsi="Arial" w:cs="Arial"/>
                <w:sz w:val="18"/>
                <w:szCs w:val="18"/>
                <w:lang w:val="en-US"/>
              </w:rPr>
            </w:pPr>
            <w:r w:rsidRPr="00AE3D45">
              <w:rPr>
                <w:rFonts w:ascii="Arial" w:hAnsi="Arial" w:cs="Arial"/>
                <w:sz w:val="18"/>
                <w:szCs w:val="18"/>
                <w:lang w:val="en-US"/>
              </w:rPr>
              <w:t xml:space="preserve">Determine correct methods of variance estimation under consideration of specific sample designs, </w:t>
            </w:r>
          </w:p>
          <w:p w:rsidR="00065BA4" w:rsidRDefault="00AE3D45" w:rsidP="00AE3D45">
            <w:pPr>
              <w:pStyle w:val="Akapitzlist"/>
              <w:numPr>
                <w:ilvl w:val="0"/>
                <w:numId w:val="9"/>
              </w:numPr>
              <w:suppressAutoHyphens w:val="0"/>
              <w:spacing w:after="0" w:line="360" w:lineRule="auto"/>
              <w:contextualSpacing/>
              <w:rPr>
                <w:rFonts w:ascii="Arial" w:hAnsi="Arial" w:cs="Arial"/>
                <w:sz w:val="18"/>
                <w:szCs w:val="18"/>
                <w:lang w:val="en-US"/>
              </w:rPr>
            </w:pPr>
            <w:r w:rsidRPr="00AE3D45">
              <w:rPr>
                <w:rFonts w:ascii="Arial" w:hAnsi="Arial" w:cs="Arial"/>
                <w:sz w:val="18"/>
                <w:szCs w:val="18"/>
                <w:lang w:val="en-US"/>
              </w:rPr>
              <w:t>Interpret analysis results under the presence of sampling error.</w:t>
            </w:r>
          </w:p>
          <w:p w:rsidR="00AE3D45" w:rsidRDefault="00AE3D45" w:rsidP="00AE3D45">
            <w:pPr>
              <w:pStyle w:val="Akapitzlist"/>
              <w:suppressAutoHyphens w:val="0"/>
              <w:spacing w:after="0" w:line="360" w:lineRule="auto"/>
              <w:contextualSpacing/>
              <w:rPr>
                <w:rFonts w:ascii="Arial" w:hAnsi="Arial" w:cs="Arial"/>
                <w:sz w:val="18"/>
                <w:szCs w:val="18"/>
                <w:lang w:val="en-US"/>
              </w:rPr>
            </w:pPr>
          </w:p>
          <w:p w:rsidR="00AE3D45" w:rsidRPr="00E214E7" w:rsidRDefault="00AE3D45" w:rsidP="00AE3D45">
            <w:pPr>
              <w:pStyle w:val="Akapitzlist"/>
              <w:suppressAutoHyphens w:val="0"/>
              <w:spacing w:after="0" w:line="360" w:lineRule="auto"/>
              <w:contextualSpacing/>
              <w:rPr>
                <w:rFonts w:ascii="Arial" w:hAnsi="Arial" w:cs="Arial"/>
                <w:sz w:val="18"/>
                <w:szCs w:val="18"/>
                <w:lang w:val="en-US"/>
              </w:rPr>
            </w:pPr>
          </w:p>
        </w:tc>
      </w:tr>
      <w:tr w:rsidR="00065BA4" w:rsidRPr="00E74605" w:rsidTr="00817499">
        <w:trPr>
          <w:trHeight w:val="513"/>
        </w:trPr>
        <w:tc>
          <w:tcPr>
            <w:tcW w:w="2366" w:type="dxa"/>
            <w:tcBorders>
              <w:left w:val="single" w:sz="4" w:space="0" w:color="000000"/>
              <w:bottom w:val="single" w:sz="4" w:space="0" w:color="000000"/>
            </w:tcBorders>
            <w:shd w:val="clear" w:color="auto" w:fill="auto"/>
          </w:tcPr>
          <w:p w:rsidR="00065BA4" w:rsidRPr="009C713C" w:rsidRDefault="00065BA4" w:rsidP="00A7202F">
            <w:pPr>
              <w:spacing w:after="0" w:line="200" w:lineRule="atLeast"/>
              <w:rPr>
                <w:rFonts w:ascii="Arial" w:hAnsi="Arial" w:cs="Arial"/>
                <w:b/>
                <w:sz w:val="18"/>
                <w:szCs w:val="18"/>
                <w:lang w:val="en-US"/>
              </w:rPr>
            </w:pPr>
            <w:r w:rsidRPr="009C713C">
              <w:rPr>
                <w:rFonts w:ascii="Arial" w:hAnsi="Arial" w:cs="Arial"/>
                <w:b/>
                <w:sz w:val="18"/>
                <w:szCs w:val="18"/>
                <w:lang w:val="en-US"/>
              </w:rPr>
              <w:lastRenderedPageBreak/>
              <w:t>Social competences</w:t>
            </w:r>
          </w:p>
        </w:tc>
        <w:tc>
          <w:tcPr>
            <w:tcW w:w="6904" w:type="dxa"/>
            <w:tcBorders>
              <w:left w:val="single" w:sz="4" w:space="0" w:color="000000"/>
              <w:bottom w:val="single" w:sz="4" w:space="0" w:color="000000"/>
              <w:right w:val="single" w:sz="4" w:space="0" w:color="000000"/>
            </w:tcBorders>
            <w:shd w:val="clear" w:color="auto" w:fill="auto"/>
          </w:tcPr>
          <w:p w:rsidR="00065BA4" w:rsidRPr="009C713C" w:rsidRDefault="00065BA4" w:rsidP="006E7089">
            <w:pPr>
              <w:spacing w:after="0" w:line="200" w:lineRule="atLeast"/>
              <w:rPr>
                <w:rFonts w:ascii="Arial" w:hAnsi="Arial" w:cs="Arial"/>
                <w:sz w:val="18"/>
                <w:szCs w:val="18"/>
                <w:lang w:val="en-US"/>
              </w:rPr>
            </w:pPr>
            <w:r w:rsidRPr="009C713C">
              <w:rPr>
                <w:rFonts w:ascii="Arial" w:hAnsi="Arial" w:cs="Arial"/>
                <w:sz w:val="18"/>
                <w:szCs w:val="18"/>
                <w:lang w:val="en-US"/>
              </w:rPr>
              <w:t>Is a</w:t>
            </w:r>
            <w:r w:rsidR="0081312D" w:rsidRPr="009C713C">
              <w:rPr>
                <w:rFonts w:ascii="Arial" w:hAnsi="Arial" w:cs="Arial"/>
                <w:sz w:val="18"/>
                <w:szCs w:val="18"/>
                <w:lang w:val="en-US"/>
              </w:rPr>
              <w:t>ble to communicate</w:t>
            </w:r>
            <w:r w:rsidRPr="009C713C">
              <w:rPr>
                <w:rFonts w:ascii="Arial" w:hAnsi="Arial" w:cs="Arial"/>
                <w:sz w:val="18"/>
                <w:szCs w:val="18"/>
                <w:lang w:val="en-US"/>
              </w:rPr>
              <w:t xml:space="preserve"> </w:t>
            </w:r>
            <w:r w:rsidR="006E7089" w:rsidRPr="009C713C">
              <w:rPr>
                <w:rFonts w:ascii="Arial" w:hAnsi="Arial" w:cs="Arial"/>
                <w:sz w:val="18"/>
                <w:szCs w:val="18"/>
                <w:lang w:val="en-US"/>
              </w:rPr>
              <w:t>the knowledge of the workshop in a simple way</w:t>
            </w:r>
          </w:p>
        </w:tc>
      </w:tr>
      <w:tr w:rsidR="00035C2F" w:rsidRPr="00E74605">
        <w:tc>
          <w:tcPr>
            <w:tcW w:w="2366" w:type="dxa"/>
            <w:tcBorders>
              <w:left w:val="single" w:sz="4" w:space="0" w:color="000000"/>
              <w:bottom w:val="single" w:sz="4" w:space="0" w:color="000000"/>
            </w:tcBorders>
            <w:vAlign w:val="center"/>
          </w:tcPr>
          <w:p w:rsidR="00035C2F" w:rsidRPr="00B02741" w:rsidRDefault="00035C2F">
            <w:pPr>
              <w:pStyle w:val="NormalnyWeb"/>
              <w:snapToGrid w:val="0"/>
              <w:spacing w:before="0" w:after="0" w:line="200" w:lineRule="atLeast"/>
              <w:rPr>
                <w:rFonts w:ascii="Arial" w:hAnsi="Arial" w:cs="Arial"/>
                <w:b/>
                <w:bCs/>
                <w:sz w:val="18"/>
                <w:szCs w:val="18"/>
                <w:lang w:val="en-US"/>
              </w:rPr>
            </w:pPr>
            <w:r w:rsidRPr="00B02741">
              <w:rPr>
                <w:rFonts w:ascii="Arial" w:hAnsi="Arial" w:cs="Arial"/>
                <w:b/>
                <w:bCs/>
                <w:sz w:val="18"/>
                <w:szCs w:val="18"/>
                <w:lang w:val="en-US"/>
              </w:rPr>
              <w:t>Course objectives:</w:t>
            </w:r>
          </w:p>
        </w:tc>
        <w:tc>
          <w:tcPr>
            <w:tcW w:w="6904" w:type="dxa"/>
            <w:tcBorders>
              <w:left w:val="single" w:sz="4" w:space="0" w:color="000000"/>
              <w:bottom w:val="single" w:sz="4" w:space="0" w:color="000000"/>
              <w:right w:val="single" w:sz="4" w:space="0" w:color="000000"/>
            </w:tcBorders>
            <w:vAlign w:val="center"/>
          </w:tcPr>
          <w:p w:rsidR="00E006A4" w:rsidRDefault="00E006A4" w:rsidP="00E006A4">
            <w:pPr>
              <w:spacing w:after="0" w:line="360" w:lineRule="auto"/>
              <w:rPr>
                <w:rFonts w:ascii="Arial" w:hAnsi="Arial" w:cs="Arial"/>
                <w:sz w:val="18"/>
                <w:szCs w:val="18"/>
                <w:lang w:val="en-US"/>
              </w:rPr>
            </w:pPr>
            <w:r>
              <w:rPr>
                <w:rFonts w:ascii="Arial" w:hAnsi="Arial" w:cs="Arial"/>
                <w:sz w:val="18"/>
                <w:szCs w:val="18"/>
                <w:lang w:val="en-US"/>
              </w:rPr>
              <w:t xml:space="preserve">This workshop will cover the </w:t>
            </w:r>
            <w:r w:rsidRPr="00205EDD">
              <w:rPr>
                <w:rFonts w:ascii="Arial" w:hAnsi="Arial" w:cs="Arial"/>
                <w:sz w:val="18"/>
                <w:szCs w:val="18"/>
                <w:lang w:val="en-US"/>
              </w:rPr>
              <w:t>knowledge regarding conceptual and theoretical underpinnings of sample selection methods, sampling weights, and variance estimation for simple and complex samples</w:t>
            </w:r>
            <w:r>
              <w:rPr>
                <w:rFonts w:ascii="Arial" w:hAnsi="Arial" w:cs="Arial"/>
                <w:sz w:val="18"/>
                <w:szCs w:val="18"/>
                <w:lang w:val="en-US"/>
              </w:rPr>
              <w:t xml:space="preserve">. It will guide participants on </w:t>
            </w:r>
            <w:r w:rsidRPr="00E006A4">
              <w:rPr>
                <w:rFonts w:ascii="Arial" w:hAnsi="Arial" w:cs="Arial"/>
                <w:sz w:val="18"/>
                <w:szCs w:val="18"/>
                <w:lang w:val="en-US"/>
              </w:rPr>
              <w:t>how to</w:t>
            </w:r>
            <w:r w:rsidRPr="00205EDD">
              <w:rPr>
                <w:rFonts w:ascii="Arial" w:hAnsi="Arial" w:cs="Arial"/>
                <w:sz w:val="18"/>
                <w:szCs w:val="18"/>
                <w:lang w:val="en-US"/>
              </w:rPr>
              <w:t xml:space="preserve"> develop sample designs, select samples with low complexity level, </w:t>
            </w:r>
            <w:r w:rsidRPr="00E006A4">
              <w:rPr>
                <w:rFonts w:ascii="Arial" w:hAnsi="Arial" w:cs="Arial"/>
                <w:sz w:val="18"/>
                <w:szCs w:val="18"/>
                <w:lang w:val="en-US"/>
              </w:rPr>
              <w:t>and compute</w:t>
            </w:r>
            <w:r w:rsidRPr="00205EDD">
              <w:rPr>
                <w:rFonts w:ascii="Arial" w:hAnsi="Arial" w:cs="Arial"/>
                <w:sz w:val="18"/>
                <w:szCs w:val="18"/>
                <w:lang w:val="en-US"/>
              </w:rPr>
              <w:t xml:space="preserve"> selection probabilities and sampling weights</w:t>
            </w:r>
            <w:r>
              <w:rPr>
                <w:rFonts w:ascii="Arial" w:hAnsi="Arial" w:cs="Arial"/>
                <w:sz w:val="18"/>
                <w:szCs w:val="18"/>
                <w:lang w:val="en-US"/>
              </w:rPr>
              <w:t xml:space="preserve">. It will train participants on </w:t>
            </w:r>
            <w:r w:rsidRPr="00E006A4">
              <w:rPr>
                <w:rFonts w:ascii="Arial" w:hAnsi="Arial" w:cs="Arial"/>
                <w:sz w:val="18"/>
                <w:szCs w:val="18"/>
                <w:lang w:val="en-US"/>
              </w:rPr>
              <w:t>how to</w:t>
            </w:r>
            <w:r w:rsidRPr="00205EDD">
              <w:rPr>
                <w:rFonts w:ascii="Arial" w:hAnsi="Arial" w:cs="Arial"/>
                <w:sz w:val="18"/>
                <w:szCs w:val="18"/>
                <w:lang w:val="en-US"/>
              </w:rPr>
              <w:t xml:space="preserve"> develop sample designs, select samples with low complexity level, </w:t>
            </w:r>
            <w:r w:rsidRPr="00E006A4">
              <w:rPr>
                <w:rFonts w:ascii="Arial" w:hAnsi="Arial" w:cs="Arial"/>
                <w:sz w:val="18"/>
                <w:szCs w:val="18"/>
                <w:lang w:val="en-US"/>
              </w:rPr>
              <w:t>and compute</w:t>
            </w:r>
            <w:r w:rsidRPr="00205EDD">
              <w:rPr>
                <w:rFonts w:ascii="Arial" w:hAnsi="Arial" w:cs="Arial"/>
                <w:sz w:val="18"/>
                <w:szCs w:val="18"/>
                <w:lang w:val="en-US"/>
              </w:rPr>
              <w:t xml:space="preserve"> selection probabilities and sampling weights</w:t>
            </w:r>
            <w:r>
              <w:rPr>
                <w:rFonts w:ascii="Arial" w:hAnsi="Arial" w:cs="Arial"/>
                <w:sz w:val="18"/>
                <w:szCs w:val="18"/>
                <w:lang w:val="en-US"/>
              </w:rPr>
              <w:t xml:space="preserve">. It will also train participants on how to use freely available software (IEA’s IDB </w:t>
            </w:r>
            <w:proofErr w:type="spellStart"/>
            <w:r>
              <w:rPr>
                <w:rFonts w:ascii="Arial" w:hAnsi="Arial" w:cs="Arial"/>
                <w:sz w:val="18"/>
                <w:szCs w:val="18"/>
                <w:lang w:val="en-US"/>
              </w:rPr>
              <w:t>Analyser</w:t>
            </w:r>
            <w:proofErr w:type="spellEnd"/>
            <w:r>
              <w:rPr>
                <w:rFonts w:ascii="Arial" w:hAnsi="Arial" w:cs="Arial"/>
                <w:sz w:val="18"/>
                <w:szCs w:val="18"/>
                <w:lang w:val="en-US"/>
              </w:rPr>
              <w:t xml:space="preserve">) </w:t>
            </w:r>
            <w:r w:rsidRPr="00205EDD">
              <w:rPr>
                <w:rFonts w:ascii="Arial" w:hAnsi="Arial" w:cs="Arial"/>
                <w:sz w:val="18"/>
                <w:szCs w:val="18"/>
                <w:lang w:val="en-US"/>
              </w:rPr>
              <w:t>to determine correct methods of parameter estimation and variance estimation, as well as to interpret analysis results in the presence of sampling error</w:t>
            </w:r>
            <w:r>
              <w:rPr>
                <w:rFonts w:ascii="Arial" w:hAnsi="Arial" w:cs="Arial"/>
                <w:sz w:val="18"/>
                <w:szCs w:val="18"/>
                <w:lang w:val="en-US"/>
              </w:rPr>
              <w:t>.</w:t>
            </w:r>
          </w:p>
          <w:p w:rsidR="00E006A4" w:rsidRDefault="00E006A4" w:rsidP="00E006A4">
            <w:pPr>
              <w:spacing w:after="0" w:line="360" w:lineRule="auto"/>
              <w:rPr>
                <w:rFonts w:ascii="Arial" w:hAnsi="Arial" w:cs="Arial"/>
                <w:sz w:val="18"/>
                <w:szCs w:val="18"/>
                <w:lang w:val="en-US"/>
              </w:rPr>
            </w:pPr>
          </w:p>
          <w:p w:rsidR="00FB22C9" w:rsidRPr="00FB22C9" w:rsidRDefault="00FB22C9" w:rsidP="00FB22C9">
            <w:pPr>
              <w:spacing w:line="360" w:lineRule="auto"/>
              <w:ind w:left="426" w:hanging="426"/>
              <w:rPr>
                <w:rFonts w:ascii="Arial" w:hAnsi="Arial" w:cs="Arial"/>
                <w:sz w:val="18"/>
                <w:szCs w:val="18"/>
                <w:lang w:val="en-US"/>
              </w:rPr>
            </w:pPr>
            <w:r w:rsidRPr="00FB22C9">
              <w:rPr>
                <w:rFonts w:ascii="Arial" w:hAnsi="Arial" w:cs="Arial"/>
                <w:sz w:val="18"/>
                <w:szCs w:val="18"/>
                <w:lang w:val="en-US"/>
              </w:rPr>
              <w:t xml:space="preserve">During the course, students will develop their </w:t>
            </w:r>
            <w:r w:rsidRPr="00FB22C9">
              <w:rPr>
                <w:rFonts w:ascii="Arial" w:hAnsi="Arial" w:cs="Arial"/>
                <w:b/>
                <w:sz w:val="18"/>
                <w:szCs w:val="18"/>
                <w:lang w:val="en-US"/>
              </w:rPr>
              <w:t>attitudes</w:t>
            </w:r>
            <w:r w:rsidRPr="00FB22C9">
              <w:rPr>
                <w:rFonts w:ascii="Arial" w:hAnsi="Arial" w:cs="Arial"/>
                <w:sz w:val="18"/>
                <w:szCs w:val="18"/>
                <w:lang w:val="en-US"/>
              </w:rPr>
              <w:t xml:space="preserve"> related to: </w:t>
            </w:r>
          </w:p>
          <w:p w:rsidR="00FB22C9" w:rsidRPr="00FB22C9" w:rsidRDefault="00FB22C9" w:rsidP="00FB22C9">
            <w:pPr>
              <w:pStyle w:val="Akapitzlist"/>
              <w:numPr>
                <w:ilvl w:val="0"/>
                <w:numId w:val="11"/>
              </w:numPr>
              <w:suppressAutoHyphens w:val="0"/>
              <w:spacing w:line="360" w:lineRule="auto"/>
              <w:contextualSpacing/>
              <w:rPr>
                <w:rFonts w:ascii="Arial" w:hAnsi="Arial" w:cs="Arial"/>
                <w:sz w:val="18"/>
                <w:szCs w:val="18"/>
                <w:lang w:val="en-US"/>
              </w:rPr>
            </w:pPr>
            <w:r w:rsidRPr="00FB22C9">
              <w:rPr>
                <w:rFonts w:ascii="Arial" w:hAnsi="Arial" w:cs="Arial"/>
                <w:sz w:val="18"/>
                <w:szCs w:val="18"/>
                <w:lang w:val="en-US"/>
              </w:rPr>
              <w:t>Understand the difference  between statistical sampling and various methods of convenience sampling and its impact on analysis,</w:t>
            </w:r>
          </w:p>
          <w:p w:rsidR="00FB22C9" w:rsidRPr="00FB22C9" w:rsidRDefault="00FB22C9" w:rsidP="00FB22C9">
            <w:pPr>
              <w:pStyle w:val="Akapitzlist"/>
              <w:numPr>
                <w:ilvl w:val="0"/>
                <w:numId w:val="11"/>
              </w:numPr>
              <w:suppressAutoHyphens w:val="0"/>
              <w:spacing w:line="360" w:lineRule="auto"/>
              <w:contextualSpacing/>
              <w:rPr>
                <w:rFonts w:ascii="Arial" w:hAnsi="Arial" w:cs="Arial"/>
                <w:sz w:val="18"/>
                <w:szCs w:val="18"/>
                <w:lang w:val="en-US"/>
              </w:rPr>
            </w:pPr>
            <w:r w:rsidRPr="00FB22C9">
              <w:rPr>
                <w:rFonts w:ascii="Arial" w:hAnsi="Arial" w:cs="Arial"/>
                <w:sz w:val="18"/>
                <w:szCs w:val="18"/>
                <w:lang w:val="en-US"/>
              </w:rPr>
              <w:t>Importance of sampling design features for cross-national comparative studies,</w:t>
            </w:r>
          </w:p>
          <w:p w:rsidR="00FB22C9" w:rsidRPr="00FB22C9" w:rsidRDefault="00FB22C9" w:rsidP="00FB22C9">
            <w:pPr>
              <w:pStyle w:val="Akapitzlist"/>
              <w:numPr>
                <w:ilvl w:val="0"/>
                <w:numId w:val="11"/>
              </w:numPr>
              <w:suppressAutoHyphens w:val="0"/>
              <w:spacing w:line="360" w:lineRule="auto"/>
              <w:contextualSpacing/>
              <w:rPr>
                <w:rFonts w:ascii="Arial" w:hAnsi="Arial" w:cs="Arial"/>
                <w:sz w:val="18"/>
                <w:szCs w:val="18"/>
                <w:lang w:val="en-US"/>
              </w:rPr>
            </w:pPr>
            <w:r w:rsidRPr="00FB22C9">
              <w:rPr>
                <w:rFonts w:ascii="Arial" w:hAnsi="Arial" w:cs="Arial"/>
                <w:sz w:val="18"/>
                <w:szCs w:val="18"/>
                <w:lang w:val="en-US"/>
              </w:rPr>
              <w:t>Impact of complex samples on appropriate methods of parameter and standard error estimation,</w:t>
            </w:r>
          </w:p>
          <w:p w:rsidR="00F26546" w:rsidRPr="00FB22C9" w:rsidRDefault="00FB22C9" w:rsidP="00FB22C9">
            <w:pPr>
              <w:pStyle w:val="Akapitzlist"/>
              <w:numPr>
                <w:ilvl w:val="0"/>
                <w:numId w:val="11"/>
              </w:numPr>
              <w:suppressAutoHyphens w:val="0"/>
              <w:spacing w:line="360" w:lineRule="auto"/>
              <w:contextualSpacing/>
              <w:rPr>
                <w:rFonts w:ascii="Arial" w:hAnsi="Arial" w:cs="Arial"/>
                <w:sz w:val="18"/>
                <w:szCs w:val="18"/>
                <w:lang w:val="en-US"/>
              </w:rPr>
            </w:pPr>
            <w:r w:rsidRPr="00FB22C9">
              <w:rPr>
                <w:rFonts w:ascii="Arial" w:hAnsi="Arial" w:cs="Arial"/>
                <w:sz w:val="18"/>
                <w:szCs w:val="18"/>
                <w:lang w:val="en-US"/>
              </w:rPr>
              <w:t>Critical thinking when judging the quality of published studies.</w:t>
            </w:r>
          </w:p>
        </w:tc>
      </w:tr>
      <w:tr w:rsidR="00035C2F" w:rsidRPr="00E74605">
        <w:tc>
          <w:tcPr>
            <w:tcW w:w="2366" w:type="dxa"/>
            <w:tcBorders>
              <w:left w:val="single" w:sz="4" w:space="0" w:color="000000"/>
              <w:bottom w:val="single" w:sz="4" w:space="0" w:color="000000"/>
            </w:tcBorders>
            <w:vAlign w:val="center"/>
          </w:tcPr>
          <w:p w:rsidR="00035C2F" w:rsidRPr="00B02741" w:rsidRDefault="00035C2F">
            <w:pPr>
              <w:pStyle w:val="NormalnyWeb"/>
              <w:snapToGrid w:val="0"/>
              <w:spacing w:before="0" w:after="0" w:line="200" w:lineRule="atLeast"/>
              <w:rPr>
                <w:rFonts w:ascii="Arial" w:hAnsi="Arial" w:cs="Arial"/>
                <w:b/>
                <w:bCs/>
                <w:sz w:val="18"/>
                <w:szCs w:val="18"/>
                <w:lang w:val="en-US"/>
              </w:rPr>
            </w:pPr>
            <w:r w:rsidRPr="00B02741">
              <w:rPr>
                <w:rFonts w:ascii="Arial" w:hAnsi="Arial" w:cs="Arial"/>
                <w:b/>
                <w:bCs/>
                <w:sz w:val="18"/>
                <w:szCs w:val="18"/>
                <w:lang w:val="en-US"/>
              </w:rPr>
              <w:t>Prerequisites:</w:t>
            </w:r>
          </w:p>
        </w:tc>
        <w:tc>
          <w:tcPr>
            <w:tcW w:w="6904" w:type="dxa"/>
            <w:tcBorders>
              <w:left w:val="single" w:sz="4" w:space="0" w:color="000000"/>
              <w:bottom w:val="single" w:sz="4" w:space="0" w:color="000000"/>
              <w:right w:val="single" w:sz="4" w:space="0" w:color="000000"/>
            </w:tcBorders>
            <w:vAlign w:val="center"/>
          </w:tcPr>
          <w:p w:rsidR="00FB22C9" w:rsidRPr="00FB22C9" w:rsidRDefault="00FB22C9" w:rsidP="00FB22C9">
            <w:pPr>
              <w:spacing w:line="360" w:lineRule="auto"/>
              <w:rPr>
                <w:rFonts w:ascii="Arial" w:hAnsi="Arial" w:cs="Arial"/>
                <w:sz w:val="18"/>
                <w:szCs w:val="18"/>
                <w:lang w:val="en-US"/>
              </w:rPr>
            </w:pPr>
            <w:r w:rsidRPr="00FB22C9">
              <w:rPr>
                <w:rFonts w:ascii="Arial" w:hAnsi="Arial" w:cs="Arial"/>
                <w:sz w:val="18"/>
                <w:szCs w:val="18"/>
                <w:lang w:val="en-US"/>
              </w:rPr>
              <w:t>Basic knowledge in statistics, SPSS, IDB-Analyzer</w:t>
            </w:r>
          </w:p>
          <w:p w:rsidR="00E214E7" w:rsidRPr="00FB22C9" w:rsidRDefault="00FB22C9" w:rsidP="00FB22C9">
            <w:pPr>
              <w:spacing w:line="360" w:lineRule="auto"/>
              <w:rPr>
                <w:rFonts w:ascii="Arial" w:hAnsi="Arial" w:cs="Arial"/>
                <w:sz w:val="18"/>
                <w:szCs w:val="18"/>
                <w:lang w:val="en-US"/>
              </w:rPr>
            </w:pPr>
            <w:r w:rsidRPr="00FB22C9">
              <w:rPr>
                <w:rFonts w:ascii="Arial" w:hAnsi="Arial" w:cs="Arial"/>
                <w:sz w:val="18"/>
                <w:szCs w:val="18"/>
                <w:lang w:val="en-US"/>
              </w:rPr>
              <w:t>The workshop addresses researchers interested in the logic of statistical sampling and those interested in secondary data analysis with large scale assessment data. Also researchers involved in the implementation of sample surveys will benefit. Participants are expected to have a basic working knowledge of statistics.</w:t>
            </w:r>
          </w:p>
        </w:tc>
      </w:tr>
      <w:tr w:rsidR="00035C2F" w:rsidRPr="00E74605">
        <w:tc>
          <w:tcPr>
            <w:tcW w:w="2366" w:type="dxa"/>
            <w:tcBorders>
              <w:left w:val="single" w:sz="4" w:space="0" w:color="000000"/>
              <w:bottom w:val="single" w:sz="4" w:space="0" w:color="000000"/>
            </w:tcBorders>
            <w:vAlign w:val="center"/>
          </w:tcPr>
          <w:p w:rsidR="00035C2F" w:rsidRPr="00B02741" w:rsidRDefault="00035C2F">
            <w:pPr>
              <w:pStyle w:val="NormalnyWeb"/>
              <w:snapToGrid w:val="0"/>
              <w:spacing w:before="0" w:after="0" w:line="200" w:lineRule="atLeast"/>
              <w:rPr>
                <w:rFonts w:ascii="Arial" w:hAnsi="Arial" w:cs="Arial"/>
                <w:b/>
                <w:bCs/>
                <w:sz w:val="18"/>
                <w:szCs w:val="18"/>
                <w:lang w:val="en-US"/>
              </w:rPr>
            </w:pPr>
            <w:r w:rsidRPr="00B02741">
              <w:rPr>
                <w:rFonts w:ascii="Arial" w:hAnsi="Arial" w:cs="Arial"/>
                <w:b/>
                <w:bCs/>
                <w:sz w:val="18"/>
                <w:szCs w:val="18"/>
                <w:lang w:val="en-US"/>
              </w:rPr>
              <w:t>Pass requirements:</w:t>
            </w:r>
          </w:p>
        </w:tc>
        <w:tc>
          <w:tcPr>
            <w:tcW w:w="6904" w:type="dxa"/>
            <w:tcBorders>
              <w:left w:val="single" w:sz="4" w:space="0" w:color="000000"/>
              <w:bottom w:val="single" w:sz="4" w:space="0" w:color="000000"/>
              <w:right w:val="single" w:sz="4" w:space="0" w:color="000000"/>
            </w:tcBorders>
            <w:vAlign w:val="center"/>
          </w:tcPr>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Actively participate during presentations in workshop</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Actively participate in hands-on training sessions</w:t>
            </w:r>
          </w:p>
          <w:p w:rsidR="00F26546" w:rsidRPr="00FB22C9" w:rsidRDefault="00FB22C9" w:rsidP="00FB22C9">
            <w:pPr>
              <w:spacing w:line="360" w:lineRule="auto"/>
              <w:rPr>
                <w:rFonts w:ascii="Arial" w:hAnsi="Arial" w:cs="Arial"/>
                <w:sz w:val="18"/>
                <w:szCs w:val="18"/>
                <w:lang w:val="en-US"/>
              </w:rPr>
            </w:pPr>
            <w:r w:rsidRPr="00FB22C9">
              <w:rPr>
                <w:rFonts w:ascii="Arial" w:hAnsi="Arial" w:cs="Arial"/>
                <w:sz w:val="18"/>
                <w:szCs w:val="18"/>
                <w:lang w:val="en-US"/>
              </w:rPr>
              <w:t>Present results of above listed exercises to the trainer or the colloquium</w:t>
            </w:r>
          </w:p>
        </w:tc>
      </w:tr>
      <w:tr w:rsidR="00035C2F" w:rsidRPr="00E74605">
        <w:tc>
          <w:tcPr>
            <w:tcW w:w="2366" w:type="dxa"/>
            <w:tcBorders>
              <w:left w:val="single" w:sz="4" w:space="0" w:color="000000"/>
              <w:bottom w:val="single" w:sz="4" w:space="0" w:color="000000"/>
            </w:tcBorders>
            <w:vAlign w:val="center"/>
          </w:tcPr>
          <w:p w:rsidR="00035C2F" w:rsidRPr="00B02741" w:rsidRDefault="00035C2F">
            <w:pPr>
              <w:pStyle w:val="NormalnyWeb"/>
              <w:snapToGrid w:val="0"/>
              <w:spacing w:before="0" w:after="0" w:line="200" w:lineRule="atLeast"/>
              <w:rPr>
                <w:rFonts w:ascii="Arial" w:hAnsi="Arial" w:cs="Arial"/>
                <w:b/>
                <w:bCs/>
                <w:sz w:val="18"/>
                <w:szCs w:val="18"/>
                <w:lang w:val="en-US"/>
              </w:rPr>
            </w:pPr>
            <w:r w:rsidRPr="00B02741">
              <w:rPr>
                <w:rFonts w:ascii="Arial" w:hAnsi="Arial" w:cs="Arial"/>
                <w:b/>
                <w:bCs/>
                <w:sz w:val="18"/>
                <w:szCs w:val="18"/>
                <w:lang w:val="en-US"/>
              </w:rPr>
              <w:t>Recommended reading:</w:t>
            </w:r>
          </w:p>
        </w:tc>
        <w:tc>
          <w:tcPr>
            <w:tcW w:w="6904" w:type="dxa"/>
            <w:tcBorders>
              <w:left w:val="single" w:sz="4" w:space="0" w:color="000000"/>
              <w:bottom w:val="single" w:sz="4" w:space="0" w:color="000000"/>
              <w:right w:val="single" w:sz="4" w:space="0" w:color="000000"/>
            </w:tcBorders>
            <w:vAlign w:val="center"/>
          </w:tcPr>
          <w:p w:rsidR="00FB22C9" w:rsidRPr="00FB22C9" w:rsidRDefault="00FB22C9" w:rsidP="00FB22C9">
            <w:pPr>
              <w:spacing w:after="0" w:line="360" w:lineRule="auto"/>
              <w:ind w:left="1077" w:hanging="720"/>
              <w:rPr>
                <w:rFonts w:ascii="Arial" w:hAnsi="Arial" w:cs="Arial"/>
                <w:sz w:val="18"/>
                <w:szCs w:val="18"/>
                <w:lang w:val="en-US"/>
              </w:rPr>
            </w:pPr>
            <w:r w:rsidRPr="00FB22C9">
              <w:rPr>
                <w:rFonts w:ascii="Arial" w:hAnsi="Arial" w:cs="Arial"/>
                <w:sz w:val="18"/>
                <w:szCs w:val="18"/>
                <w:lang w:val="en-US"/>
              </w:rPr>
              <w:t>Cochran, W. G. (1977), Sampling Techniques, 3rd edition, Wiley, New York.</w:t>
            </w:r>
          </w:p>
          <w:p w:rsidR="00FB22C9" w:rsidRPr="00FB22C9" w:rsidRDefault="00FB22C9" w:rsidP="00FB22C9">
            <w:pPr>
              <w:spacing w:after="0" w:line="360" w:lineRule="auto"/>
              <w:ind w:left="1077" w:hanging="720"/>
              <w:rPr>
                <w:rFonts w:ascii="Arial" w:hAnsi="Arial" w:cs="Arial"/>
                <w:sz w:val="18"/>
                <w:szCs w:val="18"/>
                <w:lang w:val="en-US"/>
              </w:rPr>
            </w:pPr>
            <w:proofErr w:type="spellStart"/>
            <w:r w:rsidRPr="00FB22C9">
              <w:rPr>
                <w:rFonts w:ascii="Arial" w:hAnsi="Arial" w:cs="Arial"/>
                <w:sz w:val="18"/>
                <w:szCs w:val="18"/>
                <w:lang w:val="en-US"/>
              </w:rPr>
              <w:t>Lohr</w:t>
            </w:r>
            <w:proofErr w:type="spellEnd"/>
            <w:r w:rsidRPr="00FB22C9">
              <w:rPr>
                <w:rFonts w:ascii="Arial" w:hAnsi="Arial" w:cs="Arial"/>
                <w:sz w:val="18"/>
                <w:szCs w:val="18"/>
                <w:lang w:val="en-US"/>
              </w:rPr>
              <w:t xml:space="preserve">, S. (1999), Sampling: Design and Analysis, Duxbury Press, New York. </w:t>
            </w:r>
          </w:p>
          <w:p w:rsidR="00FB22C9" w:rsidRPr="00FB22C9" w:rsidRDefault="00FB22C9" w:rsidP="00FB22C9">
            <w:pPr>
              <w:spacing w:after="0" w:line="360" w:lineRule="auto"/>
              <w:ind w:left="1077" w:hanging="720"/>
              <w:rPr>
                <w:rFonts w:ascii="Arial" w:hAnsi="Arial" w:cs="Arial"/>
                <w:sz w:val="18"/>
                <w:szCs w:val="18"/>
                <w:lang w:val="en-US"/>
              </w:rPr>
            </w:pPr>
            <w:r w:rsidRPr="00FB22C9">
              <w:rPr>
                <w:rFonts w:ascii="Arial" w:hAnsi="Arial" w:cs="Arial"/>
                <w:sz w:val="18"/>
                <w:szCs w:val="18"/>
                <w:lang w:val="en-US"/>
              </w:rPr>
              <w:t xml:space="preserve">Statistics Canada (2003), Survey Methods and Practices, Catalogue Number 12-587-XPE, Ottawa. </w:t>
            </w:r>
          </w:p>
          <w:p w:rsidR="00FB22C9" w:rsidRPr="00FB22C9" w:rsidRDefault="00FB22C9" w:rsidP="00FB22C9">
            <w:pPr>
              <w:spacing w:after="0" w:line="360" w:lineRule="auto"/>
              <w:ind w:left="1077" w:hanging="720"/>
              <w:rPr>
                <w:rFonts w:ascii="Arial" w:hAnsi="Arial" w:cs="Arial"/>
                <w:sz w:val="18"/>
                <w:szCs w:val="18"/>
                <w:lang w:val="en-US"/>
              </w:rPr>
            </w:pPr>
            <w:r w:rsidRPr="00FB22C9">
              <w:rPr>
                <w:rFonts w:ascii="Arial" w:hAnsi="Arial" w:cs="Arial"/>
                <w:sz w:val="18"/>
                <w:szCs w:val="18"/>
                <w:lang w:val="en-US"/>
              </w:rPr>
              <w:t>Chapters on sampling, weighting and variance estimation in the Technical Reports of TIMSS, PIRLS, ICCS, PISA</w:t>
            </w:r>
          </w:p>
          <w:p w:rsidR="00035C2F" w:rsidRPr="00A047DA" w:rsidRDefault="00035C2F" w:rsidP="009D5B61">
            <w:pPr>
              <w:pStyle w:val="NormalnyWeb"/>
              <w:snapToGrid w:val="0"/>
              <w:spacing w:before="0" w:after="0" w:line="200" w:lineRule="atLeast"/>
              <w:rPr>
                <w:rFonts w:ascii="Arial" w:hAnsi="Arial" w:cs="Arial"/>
                <w:sz w:val="20"/>
                <w:szCs w:val="22"/>
                <w:lang w:val="en-US"/>
              </w:rPr>
            </w:pPr>
          </w:p>
        </w:tc>
      </w:tr>
      <w:tr w:rsidR="00035C2F" w:rsidRPr="00E74605">
        <w:tc>
          <w:tcPr>
            <w:tcW w:w="2366" w:type="dxa"/>
            <w:tcBorders>
              <w:left w:val="single" w:sz="4" w:space="0" w:color="000000"/>
              <w:bottom w:val="single" w:sz="4" w:space="0" w:color="000000"/>
            </w:tcBorders>
            <w:vAlign w:val="center"/>
          </w:tcPr>
          <w:p w:rsidR="00035C2F" w:rsidRPr="00B02741" w:rsidRDefault="00035C2F">
            <w:pPr>
              <w:pStyle w:val="NormalnyWeb"/>
              <w:snapToGrid w:val="0"/>
              <w:spacing w:before="0" w:after="0" w:line="200" w:lineRule="atLeast"/>
              <w:rPr>
                <w:rFonts w:ascii="Arial" w:hAnsi="Arial" w:cs="Arial"/>
                <w:b/>
                <w:bCs/>
                <w:sz w:val="18"/>
                <w:szCs w:val="18"/>
                <w:lang w:val="en-US"/>
              </w:rPr>
            </w:pPr>
            <w:r w:rsidRPr="00B02741">
              <w:rPr>
                <w:rFonts w:ascii="Arial" w:hAnsi="Arial" w:cs="Arial"/>
                <w:b/>
                <w:bCs/>
                <w:sz w:val="18"/>
                <w:szCs w:val="18"/>
                <w:lang w:val="en-US"/>
              </w:rPr>
              <w:lastRenderedPageBreak/>
              <w:t>Course plan:</w:t>
            </w:r>
          </w:p>
        </w:tc>
        <w:tc>
          <w:tcPr>
            <w:tcW w:w="6904" w:type="dxa"/>
            <w:tcBorders>
              <w:left w:val="single" w:sz="4" w:space="0" w:color="000000"/>
              <w:bottom w:val="single" w:sz="4" w:space="0" w:color="000000"/>
              <w:right w:val="single" w:sz="4" w:space="0" w:color="000000"/>
            </w:tcBorders>
            <w:vAlign w:val="center"/>
          </w:tcPr>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b/>
                <w:sz w:val="18"/>
                <w:szCs w:val="18"/>
                <w:lang w:val="en-US"/>
              </w:rPr>
              <w:t>Exercise 1</w:t>
            </w:r>
            <w:r w:rsidRPr="00FB22C9">
              <w:rPr>
                <w:rFonts w:ascii="Arial" w:hAnsi="Arial" w:cs="Arial"/>
                <w:sz w:val="18"/>
                <w:szCs w:val="18"/>
                <w:lang w:val="en-US"/>
              </w:rPr>
              <w:t xml:space="preserve">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Aim: Development of a sampling design for a particular study</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Outcome: Participants formulate an appropriate sampling design for a study with given research question. They specify the selection method and discuss the usefulness of stratification variables as well as considerations for sample sizes.</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Form: In colloquium/group-work</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b/>
                <w:sz w:val="18"/>
                <w:szCs w:val="18"/>
                <w:lang w:val="en-US"/>
              </w:rPr>
              <w:t>Exercise 2</w:t>
            </w:r>
            <w:r w:rsidRPr="00FB22C9">
              <w:rPr>
                <w:rFonts w:ascii="Arial" w:hAnsi="Arial" w:cs="Arial"/>
                <w:sz w:val="18"/>
                <w:szCs w:val="18"/>
                <w:lang w:val="en-US"/>
              </w:rPr>
              <w:t xml:space="preserve">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 xml:space="preserve">Aim: Execution of sample selection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Outcome: Participants select a stratified school sample from a given school list using different methods (SRS and PPS). They evaluate the differences between the two samples.</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Form: Group-work/individually</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b/>
                <w:sz w:val="18"/>
                <w:szCs w:val="18"/>
                <w:lang w:val="en-US"/>
              </w:rPr>
              <w:t>Exercise 3</w:t>
            </w:r>
            <w:r w:rsidRPr="00FB22C9">
              <w:rPr>
                <w:rFonts w:ascii="Arial" w:hAnsi="Arial" w:cs="Arial"/>
                <w:sz w:val="18"/>
                <w:szCs w:val="18"/>
                <w:lang w:val="en-US"/>
              </w:rPr>
              <w:t xml:space="preserve">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Aim: Computation of design weights</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Outcome: Participants compute the selection probabilities of samples selected with different methods and the resulting design weights. They evaluate the differences. The exercise builds up on exercise 2.</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Form: Group-work/individually</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b/>
                <w:sz w:val="18"/>
                <w:szCs w:val="18"/>
                <w:lang w:val="en-US"/>
              </w:rPr>
              <w:t>Exercise 4</w:t>
            </w:r>
            <w:r w:rsidRPr="00FB22C9">
              <w:rPr>
                <w:rFonts w:ascii="Arial" w:hAnsi="Arial" w:cs="Arial"/>
                <w:sz w:val="18"/>
                <w:szCs w:val="18"/>
                <w:lang w:val="en-US"/>
              </w:rPr>
              <w:t xml:space="preserve">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Aim: Computation of non-response adjustment factors and final weights</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Outcome: Participants compute non-response adjustments and final weights for the different designs. They evaluate the effects of non-response. The exercise builds up on the previous exercises.</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Form: Group-work/individually</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b/>
                <w:sz w:val="18"/>
                <w:szCs w:val="18"/>
                <w:lang w:val="en-US"/>
              </w:rPr>
              <w:t>Exercise 5</w:t>
            </w:r>
            <w:r w:rsidRPr="00FB22C9">
              <w:rPr>
                <w:rFonts w:ascii="Arial" w:hAnsi="Arial" w:cs="Arial"/>
                <w:sz w:val="18"/>
                <w:szCs w:val="18"/>
                <w:lang w:val="en-US"/>
              </w:rPr>
              <w:t xml:space="preserve">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 xml:space="preserve">Aim: Interpret statistical measures in publications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 xml:space="preserve">Outcome: Participants are given a published outcome table of an IEA study. They identify and interpret the displayed statistical measures and discuss exceptional countries.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Form: In colloquium/group-work</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b/>
                <w:sz w:val="18"/>
                <w:szCs w:val="18"/>
                <w:lang w:val="en-US"/>
              </w:rPr>
              <w:t>Exercise 6</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Aim: Identify the relation between sampling error and sample sizes</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Outcome: Participants select SRS samples with different sizes, evaluate the variation between selected samples and compare the sampling errors.</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Form: Group-work/individually</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b/>
                <w:sz w:val="18"/>
                <w:szCs w:val="18"/>
                <w:lang w:val="en-US"/>
              </w:rPr>
              <w:t>Exercise 7</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Aim: Familiarization with JRR and BRR</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Outcome: Participants examine the different variance estimation methods at the hand of an exemplary data file. They compare the different methods and their outcome.</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lastRenderedPageBreak/>
              <w:t>Form: Group-work/individually</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b/>
                <w:sz w:val="18"/>
                <w:szCs w:val="18"/>
                <w:lang w:val="en-US"/>
              </w:rPr>
              <w:t>Exercise 8</w:t>
            </w:r>
            <w:r w:rsidRPr="00FB22C9">
              <w:rPr>
                <w:rFonts w:ascii="Arial" w:hAnsi="Arial" w:cs="Arial"/>
                <w:sz w:val="18"/>
                <w:szCs w:val="18"/>
                <w:lang w:val="en-US"/>
              </w:rPr>
              <w:t xml:space="preserve"> </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Aim: Determining statistically significant differences between groups</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Outcome: Participants will compare the means of two different groups. They determine the correct test method and its outcome.</w:t>
            </w:r>
          </w:p>
          <w:p w:rsidR="00FB22C9" w:rsidRPr="00FB22C9" w:rsidRDefault="00FB22C9" w:rsidP="00FB22C9">
            <w:pPr>
              <w:spacing w:after="0" w:line="360" w:lineRule="auto"/>
              <w:rPr>
                <w:rFonts w:ascii="Arial" w:hAnsi="Arial" w:cs="Arial"/>
                <w:sz w:val="18"/>
                <w:szCs w:val="18"/>
                <w:lang w:val="en-US"/>
              </w:rPr>
            </w:pPr>
            <w:r w:rsidRPr="00FB22C9">
              <w:rPr>
                <w:rFonts w:ascii="Arial" w:hAnsi="Arial" w:cs="Arial"/>
                <w:sz w:val="18"/>
                <w:szCs w:val="18"/>
                <w:lang w:val="en-US"/>
              </w:rPr>
              <w:t>Form: Group-work/individually</w:t>
            </w:r>
          </w:p>
          <w:p w:rsidR="00035C2F" w:rsidRPr="00097FBF" w:rsidRDefault="00035C2F" w:rsidP="00097FBF">
            <w:pPr>
              <w:pStyle w:val="NormalnyWeb"/>
              <w:snapToGrid w:val="0"/>
              <w:spacing w:before="0" w:after="0" w:line="200" w:lineRule="atLeast"/>
              <w:rPr>
                <w:rFonts w:ascii="Arial" w:hAnsi="Arial" w:cs="Arial"/>
                <w:i/>
                <w:iCs/>
                <w:sz w:val="20"/>
                <w:lang w:val="en-US"/>
              </w:rPr>
            </w:pPr>
          </w:p>
        </w:tc>
      </w:tr>
    </w:tbl>
    <w:p w:rsidR="00567457" w:rsidRPr="00FB22C9" w:rsidRDefault="00567457">
      <w:pPr>
        <w:spacing w:after="0" w:line="200" w:lineRule="atLeast"/>
        <w:rPr>
          <w:lang w:val="en-US"/>
        </w:rPr>
      </w:pPr>
    </w:p>
    <w:sectPr w:rsidR="00567457" w:rsidRPr="00FB22C9">
      <w:headerReference w:type="default" r:id="rId8"/>
      <w:footerReference w:type="even" r:id="rId9"/>
      <w:footerReference w:type="default" r:id="rId10"/>
      <w:headerReference w:type="first" r:id="rId11"/>
      <w:footerReference w:type="first" r:id="rId12"/>
      <w:pgSz w:w="11906" w:h="16838"/>
      <w:pgMar w:top="2568" w:right="1417" w:bottom="1417" w:left="1417" w:header="567"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39" w:rsidRDefault="00215B39">
      <w:pPr>
        <w:spacing w:after="0" w:line="240" w:lineRule="auto"/>
      </w:pPr>
      <w:r>
        <w:separator/>
      </w:r>
    </w:p>
  </w:endnote>
  <w:endnote w:type="continuationSeparator" w:id="0">
    <w:p w:rsidR="00215B39" w:rsidRDefault="0021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 Pro">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9" w:rsidRDefault="00920A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9" w:rsidRDefault="001417D5">
    <w:pPr>
      <w:ind w:right="-567"/>
      <w:jc w:val="right"/>
      <w:rPr>
        <w:rFonts w:ascii="Arial" w:hAnsi="Arial" w:cs="Arial"/>
        <w:sz w:val="4"/>
        <w:szCs w:val="4"/>
        <w:lang w:val="en-US"/>
      </w:rPr>
    </w:pPr>
    <w:r>
      <w:rPr>
        <w:noProof/>
        <w:lang w:val="en-US" w:eastAsia="en-US"/>
      </w:rPr>
      <mc:AlternateContent>
        <mc:Choice Requires="wps">
          <w:drawing>
            <wp:anchor distT="0" distB="0" distL="114935" distR="114935" simplePos="0" relativeHeight="251657728" behindDoc="1" locked="0" layoutInCell="1" allowOverlap="1">
              <wp:simplePos x="0" y="0"/>
              <wp:positionH relativeFrom="column">
                <wp:posOffset>1527175</wp:posOffset>
              </wp:positionH>
              <wp:positionV relativeFrom="paragraph">
                <wp:posOffset>165735</wp:posOffset>
              </wp:positionV>
              <wp:extent cx="3253105" cy="422275"/>
              <wp:effectExtent l="3175" t="381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A59" w:rsidRDefault="00920A59">
                          <w:pPr>
                            <w:spacing w:after="0" w:line="240" w:lineRule="auto"/>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0.25pt;margin-top:13.05pt;width:256.15pt;height:33.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" stroked="f">
              <v:textbox inset="0,0,0,0">
                <w:txbxContent>
                  <w:p w:rsidR="00920A59" w:rsidRDefault="00920A59">
                    <w:pPr>
                      <w:spacing w:after="0" w:line="240" w:lineRule="auto"/>
                      <w:rPr>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9" w:rsidRDefault="00920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39" w:rsidRDefault="00215B39">
      <w:pPr>
        <w:spacing w:after="0" w:line="240" w:lineRule="auto"/>
      </w:pPr>
      <w:r>
        <w:separator/>
      </w:r>
    </w:p>
  </w:footnote>
  <w:footnote w:type="continuationSeparator" w:id="0">
    <w:p w:rsidR="00215B39" w:rsidRDefault="00215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9" w:rsidRDefault="001417D5">
    <w:pPr>
      <w:pStyle w:val="Nagwek1"/>
    </w:pPr>
    <w:r>
      <w:rPr>
        <w:noProof/>
        <w:lang w:val="en-US" w:eastAsia="en-US"/>
      </w:rPr>
      <w:drawing>
        <wp:inline distT="0" distB="0" distL="0" distR="0">
          <wp:extent cx="56102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94297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9" w:rsidRDefault="00920A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265B25"/>
    <w:multiLevelType w:val="hybridMultilevel"/>
    <w:tmpl w:val="A882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43947"/>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249B0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BB5D8F"/>
    <w:multiLevelType w:val="hybridMultilevel"/>
    <w:tmpl w:val="0D7247AC"/>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51389"/>
    <w:multiLevelType w:val="multilevel"/>
    <w:tmpl w:val="D26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80934"/>
    <w:multiLevelType w:val="hybridMultilevel"/>
    <w:tmpl w:val="5CA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954C3"/>
    <w:multiLevelType w:val="hybridMultilevel"/>
    <w:tmpl w:val="14B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3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07F6342"/>
    <w:multiLevelType w:val="singleLevel"/>
    <w:tmpl w:val="6D70F610"/>
    <w:lvl w:ilvl="0">
      <w:start w:val="1"/>
      <w:numFmt w:val="decimal"/>
      <w:lvlText w:val="(%1)"/>
      <w:lvlJc w:val="left"/>
      <w:pPr>
        <w:tabs>
          <w:tab w:val="num" w:pos="360"/>
        </w:tabs>
        <w:ind w:left="360" w:hanging="360"/>
      </w:pPr>
      <w:rPr>
        <w:rFonts w:hint="default"/>
      </w:rPr>
    </w:lvl>
  </w:abstractNum>
  <w:abstractNum w:abstractNumId="10">
    <w:nsid w:val="688740FE"/>
    <w:multiLevelType w:val="singleLevel"/>
    <w:tmpl w:val="1F00CB08"/>
    <w:lvl w:ilvl="0">
      <w:start w:val="1"/>
      <w:numFmt w:val="decimal"/>
      <w:lvlText w:val="(%1)"/>
      <w:lvlJc w:val="left"/>
      <w:pPr>
        <w:tabs>
          <w:tab w:val="num" w:pos="360"/>
        </w:tabs>
        <w:ind w:left="360" w:hanging="360"/>
      </w:pPr>
      <w:rPr>
        <w:rFonts w:hint="default"/>
      </w:rPr>
    </w:lvl>
  </w:abstractNum>
  <w:abstractNum w:abstractNumId="11">
    <w:nsid w:val="6AAA3DAF"/>
    <w:multiLevelType w:val="hybridMultilevel"/>
    <w:tmpl w:val="3BFCC2E0"/>
    <w:lvl w:ilvl="0" w:tplc="A04AAD0A">
      <w:start w:val="1"/>
      <w:numFmt w:val="bullet"/>
      <w:lvlText w:val=""/>
      <w:lvlJc w:val="left"/>
      <w:pPr>
        <w:tabs>
          <w:tab w:val="num" w:pos="720"/>
        </w:tabs>
        <w:ind w:left="720" w:hanging="360"/>
      </w:pPr>
      <w:rPr>
        <w:rFonts w:ascii="Symbol" w:hAnsi="Symbol" w:hint="default"/>
        <w:sz w:val="20"/>
      </w:rPr>
    </w:lvl>
    <w:lvl w:ilvl="1" w:tplc="01403BB4" w:tentative="1">
      <w:start w:val="1"/>
      <w:numFmt w:val="bullet"/>
      <w:lvlText w:val="o"/>
      <w:lvlJc w:val="left"/>
      <w:pPr>
        <w:tabs>
          <w:tab w:val="num" w:pos="1440"/>
        </w:tabs>
        <w:ind w:left="1440" w:hanging="360"/>
      </w:pPr>
      <w:rPr>
        <w:rFonts w:ascii="Courier New" w:hAnsi="Courier New" w:hint="default"/>
        <w:sz w:val="20"/>
      </w:rPr>
    </w:lvl>
    <w:lvl w:ilvl="2" w:tplc="B80C2570" w:tentative="1">
      <w:start w:val="1"/>
      <w:numFmt w:val="bullet"/>
      <w:lvlText w:val=""/>
      <w:lvlJc w:val="left"/>
      <w:pPr>
        <w:tabs>
          <w:tab w:val="num" w:pos="2160"/>
        </w:tabs>
        <w:ind w:left="2160" w:hanging="360"/>
      </w:pPr>
      <w:rPr>
        <w:rFonts w:ascii="Wingdings" w:hAnsi="Wingdings" w:hint="default"/>
        <w:sz w:val="20"/>
      </w:rPr>
    </w:lvl>
    <w:lvl w:ilvl="3" w:tplc="A89623A4" w:tentative="1">
      <w:start w:val="1"/>
      <w:numFmt w:val="bullet"/>
      <w:lvlText w:val=""/>
      <w:lvlJc w:val="left"/>
      <w:pPr>
        <w:tabs>
          <w:tab w:val="num" w:pos="2880"/>
        </w:tabs>
        <w:ind w:left="2880" w:hanging="360"/>
      </w:pPr>
      <w:rPr>
        <w:rFonts w:ascii="Wingdings" w:hAnsi="Wingdings" w:hint="default"/>
        <w:sz w:val="20"/>
      </w:rPr>
    </w:lvl>
    <w:lvl w:ilvl="4" w:tplc="D4960BDC" w:tentative="1">
      <w:start w:val="1"/>
      <w:numFmt w:val="bullet"/>
      <w:lvlText w:val=""/>
      <w:lvlJc w:val="left"/>
      <w:pPr>
        <w:tabs>
          <w:tab w:val="num" w:pos="3600"/>
        </w:tabs>
        <w:ind w:left="3600" w:hanging="360"/>
      </w:pPr>
      <w:rPr>
        <w:rFonts w:ascii="Wingdings" w:hAnsi="Wingdings" w:hint="default"/>
        <w:sz w:val="20"/>
      </w:rPr>
    </w:lvl>
    <w:lvl w:ilvl="5" w:tplc="338CF90A" w:tentative="1">
      <w:start w:val="1"/>
      <w:numFmt w:val="bullet"/>
      <w:lvlText w:val=""/>
      <w:lvlJc w:val="left"/>
      <w:pPr>
        <w:tabs>
          <w:tab w:val="num" w:pos="4320"/>
        </w:tabs>
        <w:ind w:left="4320" w:hanging="360"/>
      </w:pPr>
      <w:rPr>
        <w:rFonts w:ascii="Wingdings" w:hAnsi="Wingdings" w:hint="default"/>
        <w:sz w:val="20"/>
      </w:rPr>
    </w:lvl>
    <w:lvl w:ilvl="6" w:tplc="8FD204F4" w:tentative="1">
      <w:start w:val="1"/>
      <w:numFmt w:val="bullet"/>
      <w:lvlText w:val=""/>
      <w:lvlJc w:val="left"/>
      <w:pPr>
        <w:tabs>
          <w:tab w:val="num" w:pos="5040"/>
        </w:tabs>
        <w:ind w:left="5040" w:hanging="360"/>
      </w:pPr>
      <w:rPr>
        <w:rFonts w:ascii="Wingdings" w:hAnsi="Wingdings" w:hint="default"/>
        <w:sz w:val="20"/>
      </w:rPr>
    </w:lvl>
    <w:lvl w:ilvl="7" w:tplc="7B96B1A8" w:tentative="1">
      <w:start w:val="1"/>
      <w:numFmt w:val="bullet"/>
      <w:lvlText w:val=""/>
      <w:lvlJc w:val="left"/>
      <w:pPr>
        <w:tabs>
          <w:tab w:val="num" w:pos="5760"/>
        </w:tabs>
        <w:ind w:left="5760" w:hanging="360"/>
      </w:pPr>
      <w:rPr>
        <w:rFonts w:ascii="Wingdings" w:hAnsi="Wingdings" w:hint="default"/>
        <w:sz w:val="20"/>
      </w:rPr>
    </w:lvl>
    <w:lvl w:ilvl="8" w:tplc="2D3A7C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0"/>
  </w:num>
  <w:num w:numId="4">
    <w:abstractNumId w:val="9"/>
  </w:num>
  <w:num w:numId="5">
    <w:abstractNumId w:val="3"/>
  </w:num>
  <w:num w:numId="6">
    <w:abstractNumId w:val="8"/>
  </w:num>
  <w:num w:numId="7">
    <w:abstractNumId w:val="11"/>
  </w:num>
  <w:num w:numId="8">
    <w:abstractNumId w:val="5"/>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5F"/>
    <w:rsid w:val="000045C9"/>
    <w:rsid w:val="00035C2F"/>
    <w:rsid w:val="000613E6"/>
    <w:rsid w:val="00065BA4"/>
    <w:rsid w:val="00073517"/>
    <w:rsid w:val="0009045D"/>
    <w:rsid w:val="00097FBF"/>
    <w:rsid w:val="000F5DCA"/>
    <w:rsid w:val="001417D5"/>
    <w:rsid w:val="001A5BBD"/>
    <w:rsid w:val="001E2C52"/>
    <w:rsid w:val="00205EDD"/>
    <w:rsid w:val="00215B39"/>
    <w:rsid w:val="00221B25"/>
    <w:rsid w:val="002341CB"/>
    <w:rsid w:val="002635E7"/>
    <w:rsid w:val="002F00C6"/>
    <w:rsid w:val="002F175F"/>
    <w:rsid w:val="003B1DCE"/>
    <w:rsid w:val="004130B7"/>
    <w:rsid w:val="00440DEB"/>
    <w:rsid w:val="004C4F2F"/>
    <w:rsid w:val="00517BA2"/>
    <w:rsid w:val="00525221"/>
    <w:rsid w:val="005328E1"/>
    <w:rsid w:val="00536D43"/>
    <w:rsid w:val="00567457"/>
    <w:rsid w:val="00594A80"/>
    <w:rsid w:val="005D3708"/>
    <w:rsid w:val="006B21D3"/>
    <w:rsid w:val="006D4DE1"/>
    <w:rsid w:val="006D6721"/>
    <w:rsid w:val="006E7089"/>
    <w:rsid w:val="006F0B7D"/>
    <w:rsid w:val="006F5E95"/>
    <w:rsid w:val="007431F6"/>
    <w:rsid w:val="007B04D9"/>
    <w:rsid w:val="0081312D"/>
    <w:rsid w:val="00817499"/>
    <w:rsid w:val="00842996"/>
    <w:rsid w:val="00866307"/>
    <w:rsid w:val="00883B69"/>
    <w:rsid w:val="008B3488"/>
    <w:rsid w:val="00920A59"/>
    <w:rsid w:val="009258CF"/>
    <w:rsid w:val="009569B6"/>
    <w:rsid w:val="009649C3"/>
    <w:rsid w:val="009A3A51"/>
    <w:rsid w:val="009A5B8C"/>
    <w:rsid w:val="009C713C"/>
    <w:rsid w:val="009D5B61"/>
    <w:rsid w:val="00A047DA"/>
    <w:rsid w:val="00A2053F"/>
    <w:rsid w:val="00A408EE"/>
    <w:rsid w:val="00A7202F"/>
    <w:rsid w:val="00A94007"/>
    <w:rsid w:val="00AA2E51"/>
    <w:rsid w:val="00AA4014"/>
    <w:rsid w:val="00AD6268"/>
    <w:rsid w:val="00AE3D45"/>
    <w:rsid w:val="00AF3135"/>
    <w:rsid w:val="00AF4A5F"/>
    <w:rsid w:val="00B02741"/>
    <w:rsid w:val="00B04A2A"/>
    <w:rsid w:val="00B53777"/>
    <w:rsid w:val="00BE6258"/>
    <w:rsid w:val="00C02E4E"/>
    <w:rsid w:val="00C15BD0"/>
    <w:rsid w:val="00C954B2"/>
    <w:rsid w:val="00CB0910"/>
    <w:rsid w:val="00CC34C0"/>
    <w:rsid w:val="00CF4C83"/>
    <w:rsid w:val="00D25A20"/>
    <w:rsid w:val="00D662DC"/>
    <w:rsid w:val="00D9410B"/>
    <w:rsid w:val="00DC3283"/>
    <w:rsid w:val="00E006A4"/>
    <w:rsid w:val="00E031B6"/>
    <w:rsid w:val="00E214E7"/>
    <w:rsid w:val="00E41EB1"/>
    <w:rsid w:val="00E74605"/>
    <w:rsid w:val="00EA1997"/>
    <w:rsid w:val="00EB3574"/>
    <w:rsid w:val="00F26546"/>
    <w:rsid w:val="00F72A08"/>
    <w:rsid w:val="00F9523B"/>
    <w:rsid w:val="00FB1830"/>
    <w:rsid w:val="00FB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sz w:val="22"/>
      <w:szCs w:val="22"/>
      <w:lang w:val="pl-PL" w:eastAsia="ar-SA"/>
    </w:rPr>
  </w:style>
  <w:style w:type="paragraph" w:styleId="Nagwek2">
    <w:name w:val="heading 2"/>
    <w:basedOn w:val="Normalny"/>
    <w:next w:val="Normalny"/>
    <w:qFormat/>
    <w:pPr>
      <w:keepNext/>
      <w:numPr>
        <w:ilvl w:val="1"/>
        <w:numId w:val="1"/>
      </w:numP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both"/>
      <w:outlineLvl w:val="2"/>
    </w:pPr>
    <w:rPr>
      <w:rFonts w:ascii="Times New Roman" w:hAnsi="Times New Roman"/>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Arial" w:hAnsi="Arial"/>
      <w:b w:val="0"/>
      <w:bCs w:val="0"/>
      <w:i/>
      <w:iCs/>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Domylnaczcionkaakapitu1">
    <w:name w:val="Domyślna czcionka akapitu1"/>
  </w:style>
  <w:style w:type="character" w:customStyle="1" w:styleId="StopkaZnak">
    <w:name w:val="Stopka Znak"/>
    <w:rPr>
      <w:rFonts w:ascii="Calibri" w:eastAsia="Times New Roman" w:hAnsi="Calibri" w:cs="Times New Roman"/>
    </w:rPr>
  </w:style>
  <w:style w:type="character" w:styleId="Numerstrony">
    <w:name w:val="page number"/>
    <w:semiHidden/>
    <w:rPr>
      <w:rFonts w:cs="Times New Roman"/>
    </w:rPr>
  </w:style>
  <w:style w:type="character" w:customStyle="1" w:styleId="TekstdymkaZnak">
    <w:name w:val="Tekst dymka Znak"/>
    <w:rPr>
      <w:rFonts w:ascii="Tahoma" w:eastAsia="Times New Roman" w:hAnsi="Tahoma" w:cs="Tahoma"/>
      <w:sz w:val="16"/>
      <w:szCs w:val="16"/>
    </w:rPr>
  </w:style>
  <w:style w:type="character" w:customStyle="1" w:styleId="TekstprzypisudolnegoZnak">
    <w:name w:val="Tekst przypisu dolnego Znak"/>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NagwekZnak">
    <w:name w:val="Nagłówek Znak"/>
    <w:rPr>
      <w:rFonts w:ascii="Calibri" w:eastAsia="Times New Roman" w:hAnsi="Calibri" w:cs="Times New Roman"/>
    </w:rPr>
  </w:style>
  <w:style w:type="character" w:customStyle="1" w:styleId="TytuZnak">
    <w:name w:val="Tytuł Znak"/>
    <w:rPr>
      <w:rFonts w:ascii="Times New Roman" w:hAnsi="Times New Roman"/>
      <w:b/>
      <w:i/>
      <w:sz w:val="32"/>
      <w:szCs w:val="24"/>
    </w:rPr>
  </w:style>
  <w:style w:type="character" w:styleId="Hipercze">
    <w:name w:val="Hyperlink"/>
    <w:semiHidden/>
    <w:rPr>
      <w:color w:val="0000FF"/>
      <w:u w:val="single"/>
    </w:rPr>
  </w:style>
  <w:style w:type="character" w:customStyle="1" w:styleId="Nagwek2Znak">
    <w:name w:val="Nagłówek 2 Znak"/>
    <w:rPr>
      <w:rFonts w:ascii="Times New Roman" w:eastAsia="Times New Roman" w:hAnsi="Times New Roman"/>
      <w:b/>
      <w:bCs/>
      <w:sz w:val="24"/>
      <w:szCs w:val="24"/>
    </w:rPr>
  </w:style>
  <w:style w:type="character" w:customStyle="1" w:styleId="Nagwek3Znak">
    <w:name w:val="Nagłówek 3 Znak"/>
    <w:rPr>
      <w:rFonts w:ascii="Times New Roman" w:eastAsia="Times New Roman" w:hAnsi="Times New Roman"/>
      <w:b/>
      <w:sz w:val="24"/>
      <w:szCs w:val="24"/>
    </w:rPr>
  </w:style>
  <w:style w:type="character" w:customStyle="1" w:styleId="skypenamehighlightoffline">
    <w:name w:val="skype_name_highlight_offline"/>
    <w:basedOn w:val="Domylnaczcionkaakapitu1"/>
  </w:style>
  <w:style w:type="character" w:customStyle="1" w:styleId="skypenamemark">
    <w:name w:val="skype_name_mark"/>
    <w:basedOn w:val="Domylnaczcionkaakapitu1"/>
  </w:style>
  <w:style w:type="character" w:styleId="Pogrubienie">
    <w:name w:val="Strong"/>
    <w:qFormat/>
    <w:rPr>
      <w:b/>
      <w:bCs/>
    </w:rPr>
  </w:style>
  <w:style w:type="character" w:customStyle="1" w:styleId="TekstpodstawowyZnak">
    <w:name w:val="Tekst podstawowy Znak"/>
    <w:rPr>
      <w:rFonts w:ascii="Times New Roman" w:eastAsia="Times New Roman" w:hAnsi="Times New Roman"/>
      <w:sz w:val="24"/>
    </w:rPr>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rPr>
  </w:style>
  <w:style w:type="character" w:customStyle="1" w:styleId="TematkomentarzaZnak">
    <w:name w:val="Temat komentarza Znak"/>
    <w:rPr>
      <w:rFonts w:eastAsia="Times New Roman"/>
      <w:b/>
      <w:bCs/>
    </w:rPr>
  </w:style>
  <w:style w:type="character" w:customStyle="1" w:styleId="HTML-wstpniesformatowanyZnak">
    <w:name w:val="HTML - wstępnie sformatowany Znak"/>
    <w:rPr>
      <w:rFonts w:ascii="Courier New" w:eastAsia="Times New Roman" w:hAnsi="Courier New" w:cs="Courier New"/>
    </w:rPr>
  </w:style>
  <w:style w:type="character" w:styleId="Uwydatnienie">
    <w:name w:val="Emphasis"/>
    <w:qFormat/>
    <w:rPr>
      <w:i/>
      <w:iCs/>
    </w:rPr>
  </w:style>
  <w:style w:type="character" w:customStyle="1" w:styleId="Tekstpodstawowy2Znak">
    <w:name w:val="Tekst podstawowy 2 Znak"/>
    <w:rPr>
      <w:rFonts w:eastAsia="Times New Roman"/>
      <w:sz w:val="22"/>
      <w:szCs w:val="22"/>
    </w:rPr>
  </w:style>
  <w:style w:type="character" w:customStyle="1" w:styleId="Znakinumeracji">
    <w:name w:val="Znaki numeracji"/>
    <w:rPr>
      <w:rFonts w:ascii="Arial" w:hAnsi="Arial"/>
      <w:b w:val="0"/>
      <w:bCs w:val="0"/>
      <w:i/>
      <w:iCs/>
      <w:sz w:val="20"/>
      <w:szCs w:val="20"/>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spacing w:after="0" w:line="240" w:lineRule="auto"/>
      <w:jc w:val="both"/>
    </w:pPr>
    <w:rPr>
      <w:rFonts w:ascii="Times New Roman" w:hAnsi="Times New Roman"/>
      <w:sz w:val="24"/>
      <w:szCs w:val="20"/>
      <w:lang w:val="x-none"/>
    </w:rPr>
  </w:style>
  <w:style w:type="paragraph" w:styleId="Lista">
    <w:name w:val="List"/>
    <w:basedOn w:val="Tekstpodstawowy"/>
    <w:semiHidden/>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semiHidden/>
    <w:pPr>
      <w:spacing w:after="0" w:line="240" w:lineRule="auto"/>
    </w:pPr>
    <w:rPr>
      <w:sz w:val="20"/>
      <w:szCs w:val="20"/>
      <w:lang w:val="x-none"/>
    </w:rPr>
  </w:style>
  <w:style w:type="paragraph" w:styleId="Akapitzlist">
    <w:name w:val="List Paragraph"/>
    <w:basedOn w:val="Normalny"/>
    <w:uiPriority w:val="34"/>
    <w:qFormat/>
    <w:pPr>
      <w:ind w:left="720"/>
    </w:pPr>
    <w:rPr>
      <w:rFonts w:eastAsia="Calibri"/>
    </w:rPr>
  </w:style>
  <w:style w:type="paragraph" w:styleId="Tekstdymka">
    <w:name w:val="Balloon Text"/>
    <w:basedOn w:val="Normalny"/>
    <w:pPr>
      <w:spacing w:after="0" w:line="240" w:lineRule="auto"/>
    </w:pPr>
    <w:rPr>
      <w:rFonts w:ascii="Tahoma" w:hAnsi="Tahoma"/>
      <w:sz w:val="16"/>
      <w:szCs w:val="16"/>
      <w:lang w:val="x-none"/>
    </w:rPr>
  </w:style>
  <w:style w:type="paragraph" w:styleId="Tekstprzypisudolnego">
    <w:name w:val="footnote text"/>
    <w:basedOn w:val="Normalny"/>
    <w:semiHidden/>
    <w:rPr>
      <w:rFonts w:eastAsia="Calibri"/>
      <w:sz w:val="20"/>
      <w:szCs w:val="20"/>
      <w:lang w:val="x-none"/>
    </w:rPr>
  </w:style>
  <w:style w:type="paragraph" w:styleId="Nagwek">
    <w:name w:val="header"/>
    <w:basedOn w:val="Normalny"/>
    <w:semiHidden/>
    <w:pPr>
      <w:spacing w:after="0" w:line="240" w:lineRule="auto"/>
    </w:pPr>
    <w:rPr>
      <w:sz w:val="20"/>
      <w:szCs w:val="20"/>
      <w:lang w:val="x-none"/>
    </w:rPr>
  </w:style>
  <w:style w:type="paragraph" w:styleId="Tytu">
    <w:name w:val="Title"/>
    <w:basedOn w:val="Normalny"/>
    <w:next w:val="Podtytu"/>
    <w:qFormat/>
    <w:pPr>
      <w:spacing w:after="0"/>
      <w:jc w:val="center"/>
    </w:pPr>
    <w:rPr>
      <w:rFonts w:ascii="Times New Roman" w:eastAsia="Calibri" w:hAnsi="Times New Roman"/>
      <w:b/>
      <w:i/>
      <w:sz w:val="32"/>
      <w:szCs w:val="24"/>
      <w:lang w:val="x-none"/>
    </w:rPr>
  </w:style>
  <w:style w:type="paragraph" w:styleId="Podtytu">
    <w:name w:val="Subtitle"/>
    <w:basedOn w:val="Nagwek1"/>
    <w:next w:val="Tekstpodstawowy"/>
    <w:qFormat/>
    <w:pPr>
      <w:jc w:val="center"/>
    </w:pPr>
    <w:rPr>
      <w:i/>
      <w:iCs/>
    </w:rPr>
  </w:style>
  <w:style w:type="paragraph" w:styleId="Bezodstpw">
    <w:name w:val="No Spacing"/>
    <w:qFormat/>
    <w:pPr>
      <w:suppressAutoHyphens/>
    </w:pPr>
    <w:rPr>
      <w:rFonts w:ascii="Calibri" w:eastAsia="Calibri" w:hAnsi="Calibri" w:cs="Calibri"/>
      <w:sz w:val="22"/>
      <w:szCs w:val="22"/>
      <w:lang w:val="pl-PL" w:eastAsia="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NormalnyWeb">
    <w:name w:val="Normal (Web)"/>
    <w:basedOn w:val="Normalny"/>
    <w:semiHidden/>
    <w:pPr>
      <w:spacing w:before="280" w:after="280" w:line="240" w:lineRule="auto"/>
    </w:pPr>
    <w:rPr>
      <w:rFonts w:ascii="Times New Roman" w:hAnsi="Times New Roman"/>
      <w:sz w:val="24"/>
      <w:szCs w:val="24"/>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Pa11">
    <w:name w:val="Pa11"/>
    <w:basedOn w:val="Normalny"/>
    <w:next w:val="Normalny"/>
    <w:pPr>
      <w:autoSpaceDE w:val="0"/>
      <w:spacing w:after="0" w:line="221" w:lineRule="atLeast"/>
    </w:pPr>
    <w:rPr>
      <w:rFonts w:ascii="Minion Pro" w:hAnsi="Minion Pro"/>
      <w:sz w:val="24"/>
      <w:szCs w:val="24"/>
    </w:rPr>
  </w:style>
  <w:style w:type="paragraph" w:customStyle="1" w:styleId="Tekstpodstawowy21">
    <w:name w:val="Tekst podstawowy 21"/>
    <w:basedOn w:val="Normalny"/>
    <w:pPr>
      <w:spacing w:after="120" w:line="48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uiPriority w:val="59"/>
    <w:rsid w:val="0056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569B6"/>
  </w:style>
  <w:style w:type="paragraph" w:styleId="Bibliografia">
    <w:name w:val="Bibliography"/>
    <w:basedOn w:val="Normalny"/>
    <w:next w:val="Normalny"/>
    <w:uiPriority w:val="37"/>
    <w:semiHidden/>
    <w:unhideWhenUsed/>
    <w:rsid w:val="009D5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sz w:val="22"/>
      <w:szCs w:val="22"/>
      <w:lang w:val="pl-PL" w:eastAsia="ar-SA"/>
    </w:rPr>
  </w:style>
  <w:style w:type="paragraph" w:styleId="Nagwek2">
    <w:name w:val="heading 2"/>
    <w:basedOn w:val="Normalny"/>
    <w:next w:val="Normalny"/>
    <w:qFormat/>
    <w:pPr>
      <w:keepNext/>
      <w:numPr>
        <w:ilvl w:val="1"/>
        <w:numId w:val="1"/>
      </w:numP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both"/>
      <w:outlineLvl w:val="2"/>
    </w:pPr>
    <w:rPr>
      <w:rFonts w:ascii="Times New Roman" w:hAnsi="Times New Roman"/>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Arial" w:hAnsi="Arial"/>
      <w:b w:val="0"/>
      <w:bCs w:val="0"/>
      <w:i/>
      <w:iCs/>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Domylnaczcionkaakapitu1">
    <w:name w:val="Domyślna czcionka akapitu1"/>
  </w:style>
  <w:style w:type="character" w:customStyle="1" w:styleId="StopkaZnak">
    <w:name w:val="Stopka Znak"/>
    <w:rPr>
      <w:rFonts w:ascii="Calibri" w:eastAsia="Times New Roman" w:hAnsi="Calibri" w:cs="Times New Roman"/>
    </w:rPr>
  </w:style>
  <w:style w:type="character" w:styleId="Numerstrony">
    <w:name w:val="page number"/>
    <w:semiHidden/>
    <w:rPr>
      <w:rFonts w:cs="Times New Roman"/>
    </w:rPr>
  </w:style>
  <w:style w:type="character" w:customStyle="1" w:styleId="TekstdymkaZnak">
    <w:name w:val="Tekst dymka Znak"/>
    <w:rPr>
      <w:rFonts w:ascii="Tahoma" w:eastAsia="Times New Roman" w:hAnsi="Tahoma" w:cs="Tahoma"/>
      <w:sz w:val="16"/>
      <w:szCs w:val="16"/>
    </w:rPr>
  </w:style>
  <w:style w:type="character" w:customStyle="1" w:styleId="TekstprzypisudolnegoZnak">
    <w:name w:val="Tekst przypisu dolnego Znak"/>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NagwekZnak">
    <w:name w:val="Nagłówek Znak"/>
    <w:rPr>
      <w:rFonts w:ascii="Calibri" w:eastAsia="Times New Roman" w:hAnsi="Calibri" w:cs="Times New Roman"/>
    </w:rPr>
  </w:style>
  <w:style w:type="character" w:customStyle="1" w:styleId="TytuZnak">
    <w:name w:val="Tytuł Znak"/>
    <w:rPr>
      <w:rFonts w:ascii="Times New Roman" w:hAnsi="Times New Roman"/>
      <w:b/>
      <w:i/>
      <w:sz w:val="32"/>
      <w:szCs w:val="24"/>
    </w:rPr>
  </w:style>
  <w:style w:type="character" w:styleId="Hipercze">
    <w:name w:val="Hyperlink"/>
    <w:semiHidden/>
    <w:rPr>
      <w:color w:val="0000FF"/>
      <w:u w:val="single"/>
    </w:rPr>
  </w:style>
  <w:style w:type="character" w:customStyle="1" w:styleId="Nagwek2Znak">
    <w:name w:val="Nagłówek 2 Znak"/>
    <w:rPr>
      <w:rFonts w:ascii="Times New Roman" w:eastAsia="Times New Roman" w:hAnsi="Times New Roman"/>
      <w:b/>
      <w:bCs/>
      <w:sz w:val="24"/>
      <w:szCs w:val="24"/>
    </w:rPr>
  </w:style>
  <w:style w:type="character" w:customStyle="1" w:styleId="Nagwek3Znak">
    <w:name w:val="Nagłówek 3 Znak"/>
    <w:rPr>
      <w:rFonts w:ascii="Times New Roman" w:eastAsia="Times New Roman" w:hAnsi="Times New Roman"/>
      <w:b/>
      <w:sz w:val="24"/>
      <w:szCs w:val="24"/>
    </w:rPr>
  </w:style>
  <w:style w:type="character" w:customStyle="1" w:styleId="skypenamehighlightoffline">
    <w:name w:val="skype_name_highlight_offline"/>
    <w:basedOn w:val="Domylnaczcionkaakapitu1"/>
  </w:style>
  <w:style w:type="character" w:customStyle="1" w:styleId="skypenamemark">
    <w:name w:val="skype_name_mark"/>
    <w:basedOn w:val="Domylnaczcionkaakapitu1"/>
  </w:style>
  <w:style w:type="character" w:styleId="Pogrubienie">
    <w:name w:val="Strong"/>
    <w:qFormat/>
    <w:rPr>
      <w:b/>
      <w:bCs/>
    </w:rPr>
  </w:style>
  <w:style w:type="character" w:customStyle="1" w:styleId="TekstpodstawowyZnak">
    <w:name w:val="Tekst podstawowy Znak"/>
    <w:rPr>
      <w:rFonts w:ascii="Times New Roman" w:eastAsia="Times New Roman" w:hAnsi="Times New Roman"/>
      <w:sz w:val="24"/>
    </w:rPr>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rPr>
  </w:style>
  <w:style w:type="character" w:customStyle="1" w:styleId="TematkomentarzaZnak">
    <w:name w:val="Temat komentarza Znak"/>
    <w:rPr>
      <w:rFonts w:eastAsia="Times New Roman"/>
      <w:b/>
      <w:bCs/>
    </w:rPr>
  </w:style>
  <w:style w:type="character" w:customStyle="1" w:styleId="HTML-wstpniesformatowanyZnak">
    <w:name w:val="HTML - wstępnie sformatowany Znak"/>
    <w:rPr>
      <w:rFonts w:ascii="Courier New" w:eastAsia="Times New Roman" w:hAnsi="Courier New" w:cs="Courier New"/>
    </w:rPr>
  </w:style>
  <w:style w:type="character" w:styleId="Uwydatnienie">
    <w:name w:val="Emphasis"/>
    <w:qFormat/>
    <w:rPr>
      <w:i/>
      <w:iCs/>
    </w:rPr>
  </w:style>
  <w:style w:type="character" w:customStyle="1" w:styleId="Tekstpodstawowy2Znak">
    <w:name w:val="Tekst podstawowy 2 Znak"/>
    <w:rPr>
      <w:rFonts w:eastAsia="Times New Roman"/>
      <w:sz w:val="22"/>
      <w:szCs w:val="22"/>
    </w:rPr>
  </w:style>
  <w:style w:type="character" w:customStyle="1" w:styleId="Znakinumeracji">
    <w:name w:val="Znaki numeracji"/>
    <w:rPr>
      <w:rFonts w:ascii="Arial" w:hAnsi="Arial"/>
      <w:b w:val="0"/>
      <w:bCs w:val="0"/>
      <w:i/>
      <w:iCs/>
      <w:sz w:val="20"/>
      <w:szCs w:val="20"/>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spacing w:after="0" w:line="240" w:lineRule="auto"/>
      <w:jc w:val="both"/>
    </w:pPr>
    <w:rPr>
      <w:rFonts w:ascii="Times New Roman" w:hAnsi="Times New Roman"/>
      <w:sz w:val="24"/>
      <w:szCs w:val="20"/>
      <w:lang w:val="x-none"/>
    </w:rPr>
  </w:style>
  <w:style w:type="paragraph" w:styleId="Lista">
    <w:name w:val="List"/>
    <w:basedOn w:val="Tekstpodstawowy"/>
    <w:semiHidden/>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semiHidden/>
    <w:pPr>
      <w:spacing w:after="0" w:line="240" w:lineRule="auto"/>
    </w:pPr>
    <w:rPr>
      <w:sz w:val="20"/>
      <w:szCs w:val="20"/>
      <w:lang w:val="x-none"/>
    </w:rPr>
  </w:style>
  <w:style w:type="paragraph" w:styleId="Akapitzlist">
    <w:name w:val="List Paragraph"/>
    <w:basedOn w:val="Normalny"/>
    <w:uiPriority w:val="34"/>
    <w:qFormat/>
    <w:pPr>
      <w:ind w:left="720"/>
    </w:pPr>
    <w:rPr>
      <w:rFonts w:eastAsia="Calibri"/>
    </w:rPr>
  </w:style>
  <w:style w:type="paragraph" w:styleId="Tekstdymka">
    <w:name w:val="Balloon Text"/>
    <w:basedOn w:val="Normalny"/>
    <w:pPr>
      <w:spacing w:after="0" w:line="240" w:lineRule="auto"/>
    </w:pPr>
    <w:rPr>
      <w:rFonts w:ascii="Tahoma" w:hAnsi="Tahoma"/>
      <w:sz w:val="16"/>
      <w:szCs w:val="16"/>
      <w:lang w:val="x-none"/>
    </w:rPr>
  </w:style>
  <w:style w:type="paragraph" w:styleId="Tekstprzypisudolnego">
    <w:name w:val="footnote text"/>
    <w:basedOn w:val="Normalny"/>
    <w:semiHidden/>
    <w:rPr>
      <w:rFonts w:eastAsia="Calibri"/>
      <w:sz w:val="20"/>
      <w:szCs w:val="20"/>
      <w:lang w:val="x-none"/>
    </w:rPr>
  </w:style>
  <w:style w:type="paragraph" w:styleId="Nagwek">
    <w:name w:val="header"/>
    <w:basedOn w:val="Normalny"/>
    <w:semiHidden/>
    <w:pPr>
      <w:spacing w:after="0" w:line="240" w:lineRule="auto"/>
    </w:pPr>
    <w:rPr>
      <w:sz w:val="20"/>
      <w:szCs w:val="20"/>
      <w:lang w:val="x-none"/>
    </w:rPr>
  </w:style>
  <w:style w:type="paragraph" w:styleId="Tytu">
    <w:name w:val="Title"/>
    <w:basedOn w:val="Normalny"/>
    <w:next w:val="Podtytu"/>
    <w:qFormat/>
    <w:pPr>
      <w:spacing w:after="0"/>
      <w:jc w:val="center"/>
    </w:pPr>
    <w:rPr>
      <w:rFonts w:ascii="Times New Roman" w:eastAsia="Calibri" w:hAnsi="Times New Roman"/>
      <w:b/>
      <w:i/>
      <w:sz w:val="32"/>
      <w:szCs w:val="24"/>
      <w:lang w:val="x-none"/>
    </w:rPr>
  </w:style>
  <w:style w:type="paragraph" w:styleId="Podtytu">
    <w:name w:val="Subtitle"/>
    <w:basedOn w:val="Nagwek1"/>
    <w:next w:val="Tekstpodstawowy"/>
    <w:qFormat/>
    <w:pPr>
      <w:jc w:val="center"/>
    </w:pPr>
    <w:rPr>
      <w:i/>
      <w:iCs/>
    </w:rPr>
  </w:style>
  <w:style w:type="paragraph" w:styleId="Bezodstpw">
    <w:name w:val="No Spacing"/>
    <w:qFormat/>
    <w:pPr>
      <w:suppressAutoHyphens/>
    </w:pPr>
    <w:rPr>
      <w:rFonts w:ascii="Calibri" w:eastAsia="Calibri" w:hAnsi="Calibri" w:cs="Calibri"/>
      <w:sz w:val="22"/>
      <w:szCs w:val="22"/>
      <w:lang w:val="pl-PL" w:eastAsia="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NormalnyWeb">
    <w:name w:val="Normal (Web)"/>
    <w:basedOn w:val="Normalny"/>
    <w:semiHidden/>
    <w:pPr>
      <w:spacing w:before="280" w:after="280" w:line="240" w:lineRule="auto"/>
    </w:pPr>
    <w:rPr>
      <w:rFonts w:ascii="Times New Roman" w:hAnsi="Times New Roman"/>
      <w:sz w:val="24"/>
      <w:szCs w:val="24"/>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Pa11">
    <w:name w:val="Pa11"/>
    <w:basedOn w:val="Normalny"/>
    <w:next w:val="Normalny"/>
    <w:pPr>
      <w:autoSpaceDE w:val="0"/>
      <w:spacing w:after="0" w:line="221" w:lineRule="atLeast"/>
    </w:pPr>
    <w:rPr>
      <w:rFonts w:ascii="Minion Pro" w:hAnsi="Minion Pro"/>
      <w:sz w:val="24"/>
      <w:szCs w:val="24"/>
    </w:rPr>
  </w:style>
  <w:style w:type="paragraph" w:customStyle="1" w:styleId="Tekstpodstawowy21">
    <w:name w:val="Tekst podstawowy 21"/>
    <w:basedOn w:val="Normalny"/>
    <w:pPr>
      <w:spacing w:after="120" w:line="48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uiPriority w:val="59"/>
    <w:rsid w:val="0056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569B6"/>
  </w:style>
  <w:style w:type="paragraph" w:styleId="Bibliografia">
    <w:name w:val="Bibliography"/>
    <w:basedOn w:val="Normalny"/>
    <w:next w:val="Normalny"/>
    <w:uiPriority w:val="37"/>
    <w:semiHidden/>
    <w:unhideWhenUsed/>
    <w:rsid w:val="009D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2050">
      <w:bodyDiv w:val="1"/>
      <w:marLeft w:val="0"/>
      <w:marRight w:val="0"/>
      <w:marTop w:val="0"/>
      <w:marBottom w:val="0"/>
      <w:divBdr>
        <w:top w:val="none" w:sz="0" w:space="0" w:color="auto"/>
        <w:left w:val="none" w:sz="0" w:space="0" w:color="auto"/>
        <w:bottom w:val="none" w:sz="0" w:space="0" w:color="auto"/>
        <w:right w:val="none" w:sz="0" w:space="0" w:color="auto"/>
      </w:divBdr>
    </w:div>
    <w:div w:id="1003514358">
      <w:bodyDiv w:val="1"/>
      <w:marLeft w:val="0"/>
      <w:marRight w:val="0"/>
      <w:marTop w:val="0"/>
      <w:marBottom w:val="0"/>
      <w:divBdr>
        <w:top w:val="none" w:sz="0" w:space="0" w:color="auto"/>
        <w:left w:val="none" w:sz="0" w:space="0" w:color="auto"/>
        <w:bottom w:val="none" w:sz="0" w:space="0" w:color="auto"/>
        <w:right w:val="none" w:sz="0" w:space="0" w:color="auto"/>
      </w:divBdr>
    </w:div>
    <w:div w:id="1815176085">
      <w:bodyDiv w:val="1"/>
      <w:marLeft w:val="0"/>
      <w:marRight w:val="0"/>
      <w:marTop w:val="0"/>
      <w:marBottom w:val="0"/>
      <w:divBdr>
        <w:top w:val="none" w:sz="0" w:space="0" w:color="auto"/>
        <w:left w:val="none" w:sz="0" w:space="0" w:color="auto"/>
        <w:bottom w:val="none" w:sz="0" w:space="0" w:color="auto"/>
        <w:right w:val="none" w:sz="0" w:space="0" w:color="auto"/>
      </w:divBdr>
    </w:div>
    <w:div w:id="1902984649">
      <w:bodyDiv w:val="1"/>
      <w:marLeft w:val="0"/>
      <w:marRight w:val="0"/>
      <w:marTop w:val="0"/>
      <w:marBottom w:val="0"/>
      <w:divBdr>
        <w:top w:val="none" w:sz="0" w:space="0" w:color="auto"/>
        <w:left w:val="none" w:sz="0" w:space="0" w:color="auto"/>
        <w:bottom w:val="none" w:sz="0" w:space="0" w:color="auto"/>
        <w:right w:val="none" w:sz="0" w:space="0" w:color="auto"/>
      </w:divBdr>
      <w:divsChild>
        <w:div w:id="1486240718">
          <w:marLeft w:val="0"/>
          <w:marRight w:val="0"/>
          <w:marTop w:val="0"/>
          <w:marBottom w:val="0"/>
          <w:divBdr>
            <w:top w:val="none" w:sz="0" w:space="0" w:color="auto"/>
            <w:left w:val="none" w:sz="0" w:space="0" w:color="auto"/>
            <w:bottom w:val="none" w:sz="0" w:space="0" w:color="auto"/>
            <w:right w:val="none" w:sz="0" w:space="0" w:color="auto"/>
          </w:divBdr>
        </w:div>
        <w:div w:id="172926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916</Words>
  <Characters>5224</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Course description form</vt:lpstr>
      <vt:lpstr>Course description form</vt:lpstr>
    </vt:vector>
  </TitlesOfParts>
  <Company>HP</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form</dc:title>
  <dc:creator>poldyd</dc:creator>
  <cp:lastModifiedBy>swps</cp:lastModifiedBy>
  <cp:revision>7</cp:revision>
  <cp:lastPrinted>2013-10-17T09:09:00Z</cp:lastPrinted>
  <dcterms:created xsi:type="dcterms:W3CDTF">2014-01-12T11:28:00Z</dcterms:created>
  <dcterms:modified xsi:type="dcterms:W3CDTF">2014-01-15T13:57:00Z</dcterms:modified>
</cp:coreProperties>
</file>